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lang w:val="en-US" w:eastAsia="zh-CN"/>
        </w:rPr>
      </w:pPr>
      <w:r>
        <w:rPr>
          <w:rFonts w:hint="eastAsia" w:ascii="Times New Roman" w:hAnsi="Times New Roman" w:eastAsia="方正小标宋简体" w:cs="Times New Roman"/>
          <w:b/>
          <w:bCs/>
          <w:sz w:val="44"/>
          <w:szCs w:val="44"/>
          <w:lang w:val="en-US" w:eastAsia="zh-CN"/>
        </w:rPr>
        <w:t>济宁金易达商贸</w:t>
      </w:r>
      <w:r>
        <w:rPr>
          <w:rFonts w:hint="default" w:ascii="Times New Roman" w:hAnsi="Times New Roman" w:eastAsia="方正小标宋简体" w:cs="Times New Roman"/>
          <w:b/>
          <w:bCs/>
          <w:sz w:val="44"/>
          <w:szCs w:val="44"/>
          <w:lang w:val="en-US" w:eastAsia="zh-CN"/>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lang w:val="en-US" w:eastAsia="zh-CN"/>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lang w:val="en-US" w:eastAsia="zh-CN"/>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lang w:val="en-US" w:eastAsia="zh-CN"/>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lang w:val="en-US" w:eastAsia="zh-CN"/>
        </w:rPr>
        <w:t>重大信息公开</w:t>
      </w:r>
    </w:p>
    <w:p w14:paraId="7AFC904A">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1.公司名称：济宁金易达商贸有限责任公司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eastAsia="zh-CN"/>
        </w:rPr>
        <w:t>杨继锋</w:t>
      </w:r>
    </w:p>
    <w:p w14:paraId="267B1CC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3.注册地址：山东省济宁市任城区仙营街道共青团北路济宁四和热力公司东门由南至北第四间</w:t>
      </w:r>
    </w:p>
    <w:p w14:paraId="5ED9888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4.经营范围：许可项目:烟草制品零售;食品销售;发电业务、输电业务、供(配)电业务。(</w:t>
      </w:r>
      <w:r>
        <w:rPr>
          <w:rFonts w:hint="eastAsia" w:ascii="Times New Roman" w:hAnsi="Times New Roman" w:eastAsia="方正仿宋简体" w:cs="Times New Roman"/>
          <w:b/>
          <w:bCs/>
          <w:sz w:val="32"/>
          <w:szCs w:val="32"/>
          <w:lang w:eastAsia="zh-CN"/>
        </w:rPr>
        <w:t>依</w:t>
      </w:r>
      <w:r>
        <w:rPr>
          <w:rFonts w:hint="default" w:ascii="Times New Roman" w:hAnsi="Times New Roman" w:eastAsia="方正仿宋简体" w:cs="Times New Roman"/>
          <w:b/>
          <w:bCs/>
          <w:sz w:val="32"/>
          <w:szCs w:val="32"/>
        </w:rPr>
        <w:t>法须</w:t>
      </w:r>
      <w:r>
        <w:rPr>
          <w:rFonts w:hint="eastAsia" w:ascii="Times New Roman" w:hAnsi="Times New Roman" w:eastAsia="方正仿宋简体" w:cs="Times New Roman"/>
          <w:b/>
          <w:bCs/>
          <w:sz w:val="32"/>
          <w:szCs w:val="32"/>
          <w:lang w:eastAsia="zh-CN"/>
        </w:rPr>
        <w:t>经批</w:t>
      </w:r>
      <w:r>
        <w:rPr>
          <w:rFonts w:hint="default" w:ascii="Times New Roman" w:hAnsi="Times New Roman" w:eastAsia="方正仿宋简体" w:cs="Times New Roman"/>
          <w:b/>
          <w:bCs/>
          <w:sz w:val="32"/>
          <w:szCs w:val="32"/>
        </w:rPr>
        <w:t>准的项目,经相关部门批准后方可开展经营活动,具体经营项目以相关部门批准文件或许可证件为准)一般项目:食品销售(仅销售预包装食品);市场营销策划</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办公用品销售;充电桩销售;集中式快速充电站:光伏发电设租赁:储能技术服务:光伏设备及元器件制造;光伏设及元器件销售;电池销售;电池制造;电池零配件生产:电池零配件销售;电子元器件制造;电子元器件批发:电子元器件零售;光通信设备制造:太阳能热发电产品销售;智能输配电及控制设备销售。(除依法须经批准的项目外,凭营业执照依法自主开展经营活动)</w:t>
      </w:r>
    </w:p>
    <w:p w14:paraId="21C55CE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 济宁金易达商贸有限责任公司成立于2006年，隶属于山东公用控股有限公司，是二级山东公用商业集团有限公司的三级单位，目前公司有在职优秀职工</w:t>
      </w:r>
      <w:r>
        <w:rPr>
          <w:rFonts w:hint="eastAsia" w:ascii="Times New Roman" w:hAnsi="Times New Roman" w:eastAsia="方正仿宋简体" w:cs="Times New Roman"/>
          <w:b/>
          <w:bCs/>
          <w:sz w:val="32"/>
          <w:szCs w:val="32"/>
          <w:lang w:val="en-US" w:eastAsia="zh-CN"/>
        </w:rPr>
        <w:t>8</w:t>
      </w:r>
      <w:r>
        <w:rPr>
          <w:rFonts w:hint="default" w:ascii="Times New Roman" w:hAnsi="Times New Roman" w:eastAsia="方正仿宋简体" w:cs="Times New Roman"/>
          <w:b/>
          <w:bCs/>
          <w:sz w:val="32"/>
          <w:szCs w:val="32"/>
        </w:rPr>
        <w:t>人，劳务派遣人员</w:t>
      </w:r>
      <w:r>
        <w:rPr>
          <w:rFonts w:hint="eastAsia" w:ascii="Times New Roman" w:hAnsi="Times New Roman" w:eastAsia="方正仿宋简体" w:cs="Times New Roman"/>
          <w:b/>
          <w:bCs/>
          <w:sz w:val="32"/>
          <w:szCs w:val="32"/>
          <w:lang w:val="en-US" w:eastAsia="zh-CN"/>
        </w:rPr>
        <w:t>1</w:t>
      </w:r>
      <w:r>
        <w:rPr>
          <w:rFonts w:hint="default" w:ascii="Times New Roman" w:hAnsi="Times New Roman" w:eastAsia="方正仿宋简体" w:cs="Times New Roman"/>
          <w:b/>
          <w:bCs/>
          <w:sz w:val="32"/>
          <w:szCs w:val="32"/>
        </w:rPr>
        <w:t>名，其中专业营销人员3名，是济宁五粮液专卖店经销商，依托五粮液旗舰店，成立了金易达名酒综合店。</w:t>
      </w:r>
    </w:p>
    <w:p w14:paraId="0C656E94">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公司主要经营业务渠道是济宁市各大中型超市KA店，集团团购业务及终端市场零售业务，目前公司成立了素质高业务能力强的专业团购业务部，得到了消费者的一致好评，多次被评为“优秀旗舰店”。</w:t>
      </w:r>
    </w:p>
    <w:p w14:paraId="3401613B">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本公司秉承服务第一信誉第一的经营理念，经营多年来未有一次消费者投诉，销售业绩逐年上升，公司的宗旨是品质有保障，服务无瑕疵，公司的经营理念是以品牌谋发展，以服务赢市场。</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3D52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69FB2DA3">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6A37B06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sz w:val="32"/>
                <w:szCs w:val="32"/>
                <w:lang w:val="en-US" w:eastAsia="zh-CN"/>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902</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1226</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-328</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-329</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1645</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2217</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-572</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1200AEF9">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1</w:t>
      </w:r>
      <w:r>
        <w:rPr>
          <w:rFonts w:hint="eastAsia" w:ascii="Times New Roman" w:hAnsi="Times New Roman" w:eastAsia="方正仿宋简体" w:cs="Times New Roman"/>
          <w:b/>
          <w:bCs/>
          <w:color w:val="000000"/>
          <w:sz w:val="32"/>
          <w:szCs w:val="32"/>
          <w:lang w:val="en-US" w:eastAsia="zh-CN"/>
        </w:rPr>
        <w:t>.</w:t>
      </w:r>
      <w:r>
        <w:rPr>
          <w:rFonts w:hint="default" w:ascii="Times New Roman" w:hAnsi="Times New Roman" w:eastAsia="方正仿宋简体" w:cs="Times New Roman"/>
          <w:b/>
          <w:bCs/>
          <w:color w:val="000000"/>
          <w:sz w:val="32"/>
          <w:szCs w:val="32"/>
          <w:lang w:val="en-US" w:eastAsia="zh-CN"/>
        </w:rPr>
        <w:t>营业总收入：</w:t>
      </w:r>
      <w:r>
        <w:rPr>
          <w:rFonts w:hint="eastAsia" w:ascii="Times New Roman" w:hAnsi="Times New Roman" w:eastAsia="方正仿宋简体" w:cs="Times New Roman"/>
          <w:b/>
          <w:bCs/>
          <w:color w:val="000000"/>
          <w:sz w:val="32"/>
          <w:szCs w:val="32"/>
          <w:lang w:val="en-US" w:eastAsia="zh-CN"/>
        </w:rPr>
        <w:t>902</w:t>
      </w:r>
      <w:r>
        <w:rPr>
          <w:rFonts w:hint="default" w:ascii="Times New Roman" w:hAnsi="Times New Roman" w:eastAsia="方正仿宋简体" w:cs="Times New Roman"/>
          <w:b/>
          <w:bCs/>
          <w:color w:val="000000"/>
          <w:sz w:val="32"/>
          <w:szCs w:val="32"/>
          <w:lang w:val="en-US" w:eastAsia="zh-CN"/>
        </w:rPr>
        <w:t>万元，完成年度预算的</w:t>
      </w:r>
      <w:r>
        <w:rPr>
          <w:rFonts w:hint="eastAsia" w:ascii="Times New Roman" w:hAnsi="Times New Roman" w:eastAsia="方正仿宋简体" w:cs="Times New Roman"/>
          <w:b/>
          <w:bCs/>
          <w:color w:val="000000"/>
          <w:sz w:val="32"/>
          <w:szCs w:val="32"/>
          <w:lang w:val="en-US" w:eastAsia="zh-CN"/>
        </w:rPr>
        <w:t>61.24</w:t>
      </w:r>
      <w:r>
        <w:rPr>
          <w:rFonts w:hint="default" w:ascii="Times New Roman" w:hAnsi="Times New Roman" w:eastAsia="方正仿宋简体" w:cs="Times New Roman"/>
          <w:b/>
          <w:bCs/>
          <w:color w:val="000000"/>
          <w:sz w:val="32"/>
          <w:szCs w:val="32"/>
          <w:lang w:val="en-US" w:eastAsia="zh-CN"/>
        </w:rPr>
        <w:t>%；</w:t>
      </w:r>
    </w:p>
    <w:p w14:paraId="6FD41A1A">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2</w:t>
      </w:r>
      <w:r>
        <w:rPr>
          <w:rFonts w:hint="eastAsia" w:ascii="Times New Roman" w:hAnsi="Times New Roman" w:eastAsia="方正仿宋简体" w:cs="Times New Roman"/>
          <w:b/>
          <w:bCs/>
          <w:color w:val="000000"/>
          <w:sz w:val="32"/>
          <w:szCs w:val="32"/>
          <w:lang w:val="en-US" w:eastAsia="zh-CN"/>
        </w:rPr>
        <w:t>.</w:t>
      </w:r>
      <w:r>
        <w:rPr>
          <w:rFonts w:hint="default" w:ascii="Times New Roman" w:hAnsi="Times New Roman" w:eastAsia="方正仿宋简体" w:cs="Times New Roman"/>
          <w:b/>
          <w:bCs/>
          <w:color w:val="000000"/>
          <w:sz w:val="32"/>
          <w:szCs w:val="32"/>
          <w:lang w:val="en-US" w:eastAsia="zh-CN"/>
        </w:rPr>
        <w:t>利润总额：</w:t>
      </w:r>
      <w:r>
        <w:rPr>
          <w:rFonts w:hint="eastAsia" w:ascii="Times New Roman" w:hAnsi="Times New Roman" w:eastAsia="方正仿宋简体" w:cs="Times New Roman"/>
          <w:b/>
          <w:bCs/>
          <w:color w:val="000000"/>
          <w:sz w:val="32"/>
          <w:szCs w:val="32"/>
          <w:lang w:val="en-US" w:eastAsia="zh-CN"/>
        </w:rPr>
        <w:t>-328</w:t>
      </w:r>
      <w:r>
        <w:rPr>
          <w:rFonts w:hint="default" w:ascii="Times New Roman" w:hAnsi="Times New Roman" w:eastAsia="方正仿宋简体" w:cs="Times New Roman"/>
          <w:b/>
          <w:bCs/>
          <w:color w:val="000000"/>
          <w:sz w:val="32"/>
          <w:szCs w:val="32"/>
          <w:lang w:val="en-US" w:eastAsia="zh-CN"/>
        </w:rPr>
        <w:t>万元。</w:t>
      </w:r>
    </w:p>
    <w:p w14:paraId="5218B3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lang w:val="en-US" w:eastAsia="zh-CN"/>
        </w:rPr>
        <w:t>四、三季度</w:t>
      </w:r>
      <w:r>
        <w:rPr>
          <w:rFonts w:hint="default" w:ascii="Times New Roman" w:hAnsi="Times New Roman" w:eastAsia="方正黑体简体" w:cs="Times New Roman"/>
          <w:b/>
          <w:bCs/>
          <w:sz w:val="32"/>
          <w:szCs w:val="32"/>
        </w:rPr>
        <w:t>内重大事项及对企业的影响</w:t>
      </w:r>
    </w:p>
    <w:p w14:paraId="75685BC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无。</w:t>
      </w:r>
      <w:bookmarkStart w:id="0" w:name="_GoBack"/>
      <w:bookmarkEnd w:id="0"/>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embedRegular r:id="rId1" w:fontKey="{F2CF6B8C-CB58-4A40-BE91-EC8B445EB99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365FD4"/>
    <w:rsid w:val="06DF3B7E"/>
    <w:rsid w:val="074D3623"/>
    <w:rsid w:val="09EC724C"/>
    <w:rsid w:val="0D052EAD"/>
    <w:rsid w:val="0D6D5D2C"/>
    <w:rsid w:val="103E05DD"/>
    <w:rsid w:val="13CC2444"/>
    <w:rsid w:val="15D840D8"/>
    <w:rsid w:val="17852965"/>
    <w:rsid w:val="180477A4"/>
    <w:rsid w:val="19560A59"/>
    <w:rsid w:val="1C496371"/>
    <w:rsid w:val="21EA12B6"/>
    <w:rsid w:val="25A91223"/>
    <w:rsid w:val="29D47C5C"/>
    <w:rsid w:val="2A4822AF"/>
    <w:rsid w:val="2D9F5C7A"/>
    <w:rsid w:val="33A670F3"/>
    <w:rsid w:val="35D9381B"/>
    <w:rsid w:val="35FA4023"/>
    <w:rsid w:val="369D7132"/>
    <w:rsid w:val="373830F8"/>
    <w:rsid w:val="3BE653E7"/>
    <w:rsid w:val="3F6A64F8"/>
    <w:rsid w:val="40E1715D"/>
    <w:rsid w:val="419C0824"/>
    <w:rsid w:val="44244964"/>
    <w:rsid w:val="4D16313C"/>
    <w:rsid w:val="4DA91EAD"/>
    <w:rsid w:val="50DE6667"/>
    <w:rsid w:val="57404164"/>
    <w:rsid w:val="59EC48C6"/>
    <w:rsid w:val="5C83014D"/>
    <w:rsid w:val="5D75511C"/>
    <w:rsid w:val="5E145AF2"/>
    <w:rsid w:val="5F372BCB"/>
    <w:rsid w:val="5F412942"/>
    <w:rsid w:val="60785E58"/>
    <w:rsid w:val="678437B5"/>
    <w:rsid w:val="6CF238C8"/>
    <w:rsid w:val="70C1078D"/>
    <w:rsid w:val="72D94FAB"/>
    <w:rsid w:val="7451111C"/>
    <w:rsid w:val="75D26FF0"/>
    <w:rsid w:val="775A30EF"/>
    <w:rsid w:val="7FC25A17"/>
    <w:rsid w:val="7FC82E25"/>
    <w:rsid w:val="BD78E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518</Words>
  <Characters>530</Characters>
  <Lines>5</Lines>
  <Paragraphs>1</Paragraphs>
  <TotalTime>0</TotalTime>
  <ScaleCrop>false</ScaleCrop>
  <LinksUpToDate>false</LinksUpToDate>
  <CharactersWithSpaces>532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2022-06-30T10:09:00Z</dcterms:created>
  <dc:creator>Mr.X</dc:creator>
  <cp:lastModifiedBy>王海鹏</cp:lastModifiedBy>
  <dcterms:modified xsi:type="dcterms:W3CDTF">2026-10-21T14:51:54Z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A61EB4AE50D152CA527FD56ADA6DAEDB_43</vt:lpwstr>
  </property>
  <property fmtid="{D5CDD505-2E9C-101B-9397-08002B2CF9AE}" pid="4" name="KSOTemplateDocerSaveRecord">
    <vt:lpwstr>eyJoZGlkIjoiNDhjYWM5YzAwMjNiYzVkZmU0MWQxNDA4NWExOTgxODgiLCJ1c2VySWQiOiIzNDI0Nzc0MDgifQ==</vt:lpwstr>
  </property>
</Properties>
</file>