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山东聚源热力有限责任公司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03F39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both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</w:p>
    <w:p w14:paraId="0B464303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49CC9DC1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1.公司名称：山东聚源热力有限责任公司</w:t>
      </w:r>
    </w:p>
    <w:p w14:paraId="184F110D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</w:t>
      </w:r>
      <w:r>
        <w:rPr>
          <w:rFonts w:hint="default" w:ascii="Times New Roman" w:hAnsi="Times New Roman" w:eastAsia="方正仿宋简体" w:cs="Times New Roman"/>
          <w:b/>
          <w:bCs/>
          <w:kern w:val="2"/>
          <w:sz w:val="32"/>
          <w:szCs w:val="32"/>
          <w:lang w:val="en-US" w:eastAsia="zh-CN" w:bidi="ar-SA"/>
        </w:rPr>
        <w:t>表人：高山</w:t>
      </w:r>
    </w:p>
    <w:p w14:paraId="3AE74A30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3.注册地址：山东省济宁市太白楼东路1号</w:t>
      </w:r>
    </w:p>
    <w:p w14:paraId="5ED98888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一般项目：非居民住房地产租赁；体育用品及器材零售；日用百货销售；供冷服务（除依法经批准的项目外，凭营业执照依法自主开展经营活动）；许可项目：热力生产和供应；供电业务；建设工程设计；高危险性体育运动（游泳）；食品经营（销售散装食品）（依法须经批准的项目，经相关部门批准后方可开展经营活动，具体经营项目以审批结果为准）。</w:t>
      </w:r>
    </w:p>
    <w:p w14:paraId="4B60171C">
      <w:pPr>
        <w:pStyle w:val="2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 xml:space="preserve"> 山东聚源热力有限责任公司，始建于1989年，隶属山东公用热电集团有限公司，是有限责任公司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非自然人投资或控股的法人独资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。公司现集中供热面积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1218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万余平方米，供热范围覆盖济宁市东部城区，托管太平镇供热，实现了由城区向县域再到乡镇供热业务的拓展。公司资产总额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18.81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亿元，换热站2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/>
        </w:rPr>
        <w:t>6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个，员工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131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人，其中高级职称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/>
        </w:rPr>
        <w:t>13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人，占人数比例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/>
        </w:rPr>
        <w:t>10%。</w:t>
      </w:r>
    </w:p>
    <w:p w14:paraId="54629271">
      <w:pPr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 w:val="0"/>
        <w:spacing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黑体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default" w:ascii="Times New Roman" w:hAnsi="Times New Roman" w:eastAsia="方正黑体简体" w:cs="Times New Roman"/>
          <w:b w:val="0"/>
          <w:bCs w:val="0"/>
          <w:kern w:val="2"/>
          <w:sz w:val="28"/>
          <w:szCs w:val="28"/>
          <w:lang w:val="en-US" w:eastAsia="zh-CN" w:bidi="ar-SA"/>
        </w:rPr>
        <w:t>（</w:t>
      </w:r>
      <w:r>
        <w:rPr>
          <w:rFonts w:hint="eastAsia" w:ascii="Times New Roman" w:hAnsi="Times New Roman" w:eastAsia="方正黑体简体" w:cs="Times New Roman"/>
          <w:b w:val="0"/>
          <w:bCs w:val="0"/>
          <w:kern w:val="2"/>
          <w:sz w:val="28"/>
          <w:szCs w:val="28"/>
          <w:lang w:val="en-US" w:eastAsia="zh-CN" w:bidi="ar-SA"/>
        </w:rPr>
        <w:t>截至2026年</w:t>
      </w:r>
      <w:r>
        <w:rPr>
          <w:rFonts w:hint="default" w:ascii="Times New Roman" w:hAnsi="Times New Roman" w:eastAsia="方正黑体简体" w:cs="Times New Roman"/>
          <w:b w:val="0"/>
          <w:bCs w:val="0"/>
          <w:kern w:val="2"/>
          <w:sz w:val="28"/>
          <w:szCs w:val="28"/>
          <w:lang w:val="en-US" w:eastAsia="zh-CN" w:bidi="ar-SA"/>
        </w:rPr>
        <w:t>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简体" w:cs="Times New Roman"/>
          <w:b w:val="0"/>
          <w:bCs w:val="0"/>
          <w:kern w:val="2"/>
          <w:sz w:val="32"/>
          <w:szCs w:val="32"/>
          <w:lang w:val="en-US" w:eastAsia="zh-CN" w:bidi="ar-SA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7360" w:firstLineChars="2300"/>
        <w:jc w:val="both"/>
        <w:textAlignment w:val="auto"/>
        <w:rPr>
          <w:rFonts w:hint="default" w:ascii="Times New Roman" w:hAnsi="Times New Roman" w:eastAsia="方正黑体简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简体" w:cs="Times New Roman"/>
          <w:kern w:val="2"/>
          <w:sz w:val="32"/>
          <w:szCs w:val="32"/>
          <w:lang w:val="en-US" w:eastAsia="zh-CN" w:bidi="ar-SA"/>
        </w:rPr>
        <w:t>单位：万元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69C20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7BDBD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402C0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  <w:t>12,381.96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  <w:t>17,983.41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  <w:t>1,737.49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  <w:t>1,272.99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shd w:val="clear" w:color="auto" w:fill="auto"/>
            <w:vAlign w:val="top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  <w:t>188,060.21</w:t>
            </w:r>
          </w:p>
        </w:tc>
      </w:tr>
    </w:tbl>
    <w:p w14:paraId="5025E7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bidi="ar-SA"/>
        </w:rPr>
        <w:t>预算营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 w:bidi="ar-SA"/>
        </w:rPr>
        <w:t>业总收入12,382万元，实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bidi="ar-SA"/>
        </w:rPr>
        <w:t>际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 w:bidi="ar-SA"/>
        </w:rPr>
        <w:t>完成率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52.44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%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 w:bidi="ar-SA"/>
        </w:rPr>
        <w:t>；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bidi="ar-SA"/>
        </w:rPr>
        <w:t>预算利润总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 w:bidi="ar-SA"/>
        </w:rPr>
        <w:t>额1,738万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bidi="ar-SA"/>
        </w:rPr>
        <w:t>元，实际完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 w:bidi="ar-SA"/>
        </w:rPr>
        <w:t>成率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109%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bidi="ar-SA"/>
        </w:rPr>
        <w:t>。</w:t>
      </w:r>
    </w:p>
    <w:p w14:paraId="3726E117">
      <w:pPr>
        <w:keepNext w:val="0"/>
        <w:keepLines w:val="0"/>
        <w:pageBreakBefore w:val="0"/>
        <w:numPr>
          <w:ilvl w:val="0"/>
          <w:numId w:val="1"/>
        </w:numPr>
        <w:kinsoku/>
        <w:wordWrap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6BA54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bidi="ar-SA"/>
        </w:rPr>
        <w:t>无</w:t>
      </w:r>
      <w:r>
        <w:rPr>
          <w:rFonts w:hint="default" w:ascii="Times New Roman" w:hAnsi="Times New Roman" w:eastAsia="方正仿宋简体" w:cs="Times New Roman"/>
          <w:b/>
          <w:bCs/>
          <w:color w:val="000000"/>
          <w:sz w:val="32"/>
          <w:szCs w:val="32"/>
          <w:lang w:val="en-US" w:eastAsia="zh-CN" w:bidi="ar-SA"/>
        </w:rPr>
        <w:t>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1" w:fontKey="{B1E8D902-4140-494B-9A04-17D21BA7FF7E}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9A9BC9D-AA5E-4D81-B43B-C8FFF14BFBC1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7B0BFAF-6685-4064-B4B5-35DD5E46BF38}"/>
  </w:font>
  <w:font w:name="WPSEMBED30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D4B8AE"/>
    <w:multiLevelType w:val="singleLevel"/>
    <w:tmpl w:val="4AD4B8A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EC724C"/>
    <w:rsid w:val="0D052EAD"/>
    <w:rsid w:val="0D6D5D2C"/>
    <w:rsid w:val="103E05DD"/>
    <w:rsid w:val="13CC2444"/>
    <w:rsid w:val="15D840D8"/>
    <w:rsid w:val="17852965"/>
    <w:rsid w:val="180477A4"/>
    <w:rsid w:val="19560A59"/>
    <w:rsid w:val="1C496371"/>
    <w:rsid w:val="21EA12B6"/>
    <w:rsid w:val="25A91223"/>
    <w:rsid w:val="29D47C5C"/>
    <w:rsid w:val="2A4822AF"/>
    <w:rsid w:val="2D9F5C7A"/>
    <w:rsid w:val="3129467B"/>
    <w:rsid w:val="33A670F3"/>
    <w:rsid w:val="35D9381B"/>
    <w:rsid w:val="35FA4023"/>
    <w:rsid w:val="373830F8"/>
    <w:rsid w:val="3DE4141B"/>
    <w:rsid w:val="3F6A64F8"/>
    <w:rsid w:val="3FE70DF4"/>
    <w:rsid w:val="40E1715D"/>
    <w:rsid w:val="419C0824"/>
    <w:rsid w:val="44244964"/>
    <w:rsid w:val="4D16313C"/>
    <w:rsid w:val="50DE6667"/>
    <w:rsid w:val="57404164"/>
    <w:rsid w:val="59EC48C6"/>
    <w:rsid w:val="5C83014D"/>
    <w:rsid w:val="5D75511C"/>
    <w:rsid w:val="5E145AF2"/>
    <w:rsid w:val="5F372BCB"/>
    <w:rsid w:val="5F412942"/>
    <w:rsid w:val="60785E58"/>
    <w:rsid w:val="678437B5"/>
    <w:rsid w:val="6CF238C8"/>
    <w:rsid w:val="6ED15E3C"/>
    <w:rsid w:val="70C1078D"/>
    <w:rsid w:val="72D94FAB"/>
    <w:rsid w:val="7451111C"/>
    <w:rsid w:val="75D26FF0"/>
    <w:rsid w:val="775A30EF"/>
    <w:rsid w:val="792926D3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qFormat/>
    <w:uiPriority w:val="0"/>
    <w:pPr>
      <w:keepLines/>
      <w:pageBreakBefore/>
      <w:spacing w:before="240" w:after="120"/>
      <w:jc w:val="center"/>
      <w:outlineLvl w:val="0"/>
    </w:pPr>
    <w:rPr>
      <w:rFonts w:eastAsia="黑体"/>
      <w:b/>
      <w:sz w:val="36"/>
    </w:rPr>
  </w:style>
  <w:style w:type="paragraph" w:styleId="7">
    <w:name w:val="Body Text First Indent"/>
    <w:basedOn w:val="2"/>
    <w:qFormat/>
    <w:uiPriority w:val="0"/>
    <w:pPr>
      <w:ind w:firstLine="420" w:firstLineChars="100"/>
    </w:pPr>
  </w:style>
  <w:style w:type="paragraph" w:styleId="8">
    <w:name w:val="Body Text First Indent 2"/>
    <w:basedOn w:val="3"/>
    <w:next w:val="7"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1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38eb8cb8-e3d2-4666-aeaa-5373de16a4e4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4B60171C</paraID>
      <start>6</start>
      <end>7</end>
      <status>modified</status>
      <modifiedWord>：</modifiedWord>
      <trackRevisions>false</trackRevisions>
    </reviewItem>
    <reviewItem>
      <errorID>61c3a26f-79a2-47ab-a963-6e6291ec4767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4B60171C</paraID>
      <start>52</start>
      <end>53</end>
      <status>modified</status>
      <modifiedWord>（</modifiedWord>
      <trackRevisions>false</trackRevisions>
    </reviewItem>
    <reviewItem>
      <errorID>4846625f-ba5e-419d-9ddb-b2413410e2dd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4B60171C</paraID>
      <start>67</start>
      <end>68</end>
      <status>modified</status>
      <modifiedWord>）</modifiedWord>
      <trackRevisions>false</trackRevisions>
    </reviewItem>
    <reviewItem>
      <errorID>5ef872d8-ca17-45ad-a263-1f3daa9af064</errorID>
      <errorWord>截至到2026年</errorWord>
      <group>L1_Word</group>
      <groupName>字词问题</groupName>
      <ability>L2_Typo</ability>
      <abilityName>字词错误</abilityName>
      <candidateList>
        <item>截至2026年</item>
      </candidateList>
      <explain/>
      <paraID>54629271</paraID>
      <start>14</start>
      <end>21</end>
      <status>modified</status>
      <modifiedWord>截至2026年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c854794-2939-4932-9a4a-ffaf729169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536</Words>
  <Characters>627</Characters>
  <Lines>5</Lines>
  <Paragraphs>1</Paragraphs>
  <TotalTime>0</TotalTime>
  <ScaleCrop>false</ScaleCrop>
  <LinksUpToDate>false</LinksUpToDate>
  <CharactersWithSpaces>629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糖纸YSAYC</cp:lastModifiedBy>
  <dcterms:modified xsi:type="dcterms:W3CDTF">2026-10-22T01:42:37Z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EA74C1FF97974B4C9BCB2A66CAC65296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