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7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济宁嘉祥公用供热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1600B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75A1C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5F135677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71B7A025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济宁嘉祥公用供热有限公司</w:t>
      </w:r>
    </w:p>
    <w:p w14:paraId="0B48FF42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解军</w:t>
      </w:r>
    </w:p>
    <w:p w14:paraId="55A91490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嘉祥县吉祥路北高庙社区西300米</w:t>
      </w:r>
    </w:p>
    <w:p w14:paraId="4F3E231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供热经营；纯净水制造、销售。</w:t>
      </w:r>
    </w:p>
    <w:p w14:paraId="0C1DE50C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5.公司简介：济宁嘉祥公用供热有限公司成立于2012年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sz w:val="32"/>
          <w:szCs w:val="32"/>
        </w:rPr>
        <w:t>规划占地43.6亩，公司注册资金1008万元，拥有员工</w:t>
      </w:r>
      <w:r>
        <w:rPr>
          <w:rFonts w:hint="default" w:ascii="Times New Roman" w:hAnsi="Times New Roman" w:eastAsia="方正仿宋简体" w:cs="Times New Roman"/>
          <w:b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简体" w:cs="Times New Roman"/>
          <w:b/>
          <w:sz w:val="32"/>
          <w:szCs w:val="32"/>
        </w:rPr>
        <w:t>余人，资产合计</w:t>
      </w:r>
      <w:r>
        <w:rPr>
          <w:rFonts w:hint="default" w:ascii="Times New Roman" w:hAnsi="Times New Roman" w:eastAsia="方正仿宋简体" w:cs="Times New Roman"/>
          <w:b/>
          <w:sz w:val="32"/>
          <w:szCs w:val="32"/>
          <w:lang w:val="en-US" w:eastAsia="zh-CN"/>
        </w:rPr>
        <w:t>3.48</w:t>
      </w:r>
      <w:r>
        <w:rPr>
          <w:rFonts w:hint="default" w:ascii="Times New Roman" w:hAnsi="Times New Roman" w:eastAsia="方正仿宋简体" w:cs="Times New Roman"/>
          <w:b/>
          <w:sz w:val="32"/>
          <w:szCs w:val="32"/>
        </w:rPr>
        <w:t>亿元。目前已铺设供热主管网8</w:t>
      </w:r>
      <w:r>
        <w:rPr>
          <w:rFonts w:hint="default" w:ascii="Times New Roman" w:hAnsi="Times New Roman" w:eastAsia="方正仿宋简体" w:cs="Times New Roman"/>
          <w:b/>
          <w:sz w:val="32"/>
          <w:szCs w:val="32"/>
          <w:lang w:val="en-US" w:eastAsia="zh-CN"/>
        </w:rPr>
        <w:t>0余</w:t>
      </w:r>
      <w:r>
        <w:rPr>
          <w:rFonts w:hint="default" w:ascii="Times New Roman" w:hAnsi="Times New Roman" w:eastAsia="方正仿宋简体" w:cs="Times New Roman"/>
          <w:b/>
          <w:sz w:val="32"/>
          <w:szCs w:val="32"/>
        </w:rPr>
        <w:t>公里，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二次网100余公里，拥有77座中心换热站，各换热站均已实现远方数据实时监测，机组设备自动运行。</w:t>
      </w:r>
    </w:p>
    <w:p w14:paraId="40065BE4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公司始终坚持“以服务体现管理”的理念，始终把社会效益和环境效益放在公司发展的首位，用经营城市的理念去开辟供热市场、应对市场挑战，为嘉祥的经济发展和城市进步，做出应有的、积极的贡献。</w:t>
      </w:r>
    </w:p>
    <w:p w14:paraId="23F0C014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到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2026年9月30日）</w:t>
      </w:r>
    </w:p>
    <w:p w14:paraId="78DF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6202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0" w:firstLineChars="0"/>
        <w:jc w:val="righ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2CBF3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5D1C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B3A3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C89F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090D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80F0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9778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5821.03</w:t>
            </w:r>
          </w:p>
        </w:tc>
      </w:tr>
      <w:tr w14:paraId="7F50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141D8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3381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6166.80</w:t>
            </w:r>
          </w:p>
        </w:tc>
      </w:tr>
      <w:tr w14:paraId="086AC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DBF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1F9A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119.24</w:t>
            </w:r>
          </w:p>
        </w:tc>
      </w:tr>
      <w:tr w14:paraId="2A28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D8B3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7DDC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67.83</w:t>
            </w:r>
          </w:p>
        </w:tc>
      </w:tr>
      <w:tr w14:paraId="3555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50811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AA55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34767.04</w:t>
            </w:r>
          </w:p>
        </w:tc>
      </w:tr>
      <w:tr w14:paraId="3D3D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4BC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119F9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34318.28</w:t>
            </w:r>
          </w:p>
        </w:tc>
      </w:tr>
      <w:tr w14:paraId="5979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C601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3BAC8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448.76</w:t>
            </w:r>
          </w:p>
        </w:tc>
      </w:tr>
    </w:tbl>
    <w:p w14:paraId="56820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3E1E3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预算营业总收入9718.98万元，实际完成率59.89%；预算利润总额157.93万元，实际完成率75.50%。</w:t>
      </w:r>
    </w:p>
    <w:p w14:paraId="07C02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3FE0BB4">
      <w:pPr>
        <w:keepNext w:val="0"/>
        <w:keepLines w:val="0"/>
        <w:pageBreakBefore w:val="0"/>
        <w:tabs>
          <w:tab w:val="left" w:pos="803"/>
        </w:tabs>
        <w:kinsoku/>
        <w:wordWrap/>
        <w:autoSpaceDE/>
        <w:autoSpaceDN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4286C39B-F018-4502-A3B6-135EFE06DC66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10BDE56-0B77-4190-B905-75F2633DA93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78F0135-4E0A-4606-82AE-AC64DA0AE6A2}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YTE3YmE1YjkyZDRhYjhjYzA5OGMyYjQxNDRkZTE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2BB3178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3A670F3"/>
    <w:rsid w:val="35D9381B"/>
    <w:rsid w:val="35FA4023"/>
    <w:rsid w:val="373830F8"/>
    <w:rsid w:val="38AE5ADF"/>
    <w:rsid w:val="38E25EAF"/>
    <w:rsid w:val="3B7E0255"/>
    <w:rsid w:val="3F6A64F8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3AF3DDE"/>
    <w:rsid w:val="678437B5"/>
    <w:rsid w:val="6CF238C8"/>
    <w:rsid w:val="70C1078D"/>
    <w:rsid w:val="72D94FAB"/>
    <w:rsid w:val="7451111C"/>
    <w:rsid w:val="75D26FF0"/>
    <w:rsid w:val="775A30EF"/>
    <w:rsid w:val="7C9E08D4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e29de288-29a5-4229-9284-624c46342c38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C1DE50C</paraID>
      <start>27</start>
      <end>28</end>
      <status>modified</status>
      <modifiedWord>，</modifiedWord>
      <trackRevisions>false</trackRevisions>
    </reviewItem>
    <reviewItem>
      <errorID>fbc8be98-5efe-4da2-bbdf-0b2068207ab8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23F0C014</paraID>
      <start>14</start>
      <end>21</end>
      <status>modified</status>
      <modifiedWord>截至2026年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d501c58-02a2-4e6c-8aa3-866a2fe96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453</Words>
  <Characters>551</Characters>
  <Lines>5</Lines>
  <Paragraphs>1</Paragraphs>
  <TotalTime>0</TotalTime>
  <ScaleCrop>false</ScaleCrop>
  <LinksUpToDate>false</LinksUpToDate>
  <CharactersWithSpaces>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2026-10-22T01:24:30Z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