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51DD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442" w:firstLineChars="10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邹城公用水务有限公司</w:t>
      </w:r>
    </w:p>
    <w:p w14:paraId="2DFCC1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宋体" w:hAnsi="宋体" w:eastAsia="方正小标宋简体" w:cs="宋体"/>
          <w:sz w:val="2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年三季度财务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等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重大信息公开</w:t>
      </w:r>
    </w:p>
    <w:p w14:paraId="12147D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 xml:space="preserve"> </w:t>
      </w:r>
    </w:p>
    <w:p w14:paraId="7BDDD1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方正黑体简体" w:hAnsi="方正黑体简体" w:eastAsia="方正黑体简体" w:cs="方正黑体简体"/>
          <w:b/>
          <w:bCs/>
          <w:sz w:val="32"/>
          <w:szCs w:val="32"/>
        </w:rPr>
      </w:pPr>
      <w:r>
        <w:rPr>
          <w:rFonts w:hint="eastAsia" w:ascii="方正黑体简体" w:hAnsi="方正黑体简体" w:eastAsia="方正黑体简体" w:cs="方正黑体简体"/>
          <w:b/>
          <w:bCs/>
          <w:sz w:val="32"/>
          <w:szCs w:val="32"/>
        </w:rPr>
        <w:t xml:space="preserve">一、公司基本情况 </w:t>
      </w:r>
    </w:p>
    <w:p w14:paraId="3B59FC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1.公司名称：邹城公用水务有限公司</w:t>
      </w:r>
    </w:p>
    <w:p w14:paraId="06496E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2.法定代表人：刘旭</w:t>
      </w:r>
    </w:p>
    <w:p w14:paraId="4A14E9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3.注册地址：邹城市西外环路8699号</w:t>
      </w:r>
    </w:p>
    <w:p w14:paraId="54D412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方正仿宋简体" w:hAnsi="仿宋" w:eastAsia="方正仿宋简体" w:cs="仿宋"/>
          <w:b/>
          <w:bCs/>
          <w:sz w:val="32"/>
          <w:szCs w:val="32"/>
        </w:rPr>
      </w:pP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4.经营范围：</w:t>
      </w:r>
      <w:r>
        <w:rPr>
          <w:rFonts w:hint="eastAsia" w:ascii="方正仿宋简体" w:hAnsi="仿宋" w:eastAsia="方正仿宋简体" w:cs="仿宋"/>
          <w:b/>
          <w:bCs/>
          <w:sz w:val="32"/>
          <w:szCs w:val="32"/>
        </w:rPr>
        <w:t>一般项目：专用设备修理；仪器仪表修理；住宅水电安装维护服务；非居住房地产租赁；管道运</w:t>
      </w:r>
      <w:bookmarkStart w:id="0" w:name="_GoBack"/>
      <w:bookmarkEnd w:id="0"/>
      <w:r>
        <w:rPr>
          <w:rFonts w:hint="eastAsia" w:ascii="方正仿宋简体" w:hAnsi="仿宋" w:eastAsia="方正仿宋简体" w:cs="仿宋"/>
          <w:b/>
          <w:bCs/>
          <w:sz w:val="32"/>
          <w:szCs w:val="32"/>
        </w:rPr>
        <w:t>输设备销售；供应用仪器仪表销售；计量服务；工程管理服务；物业管理；园林绿化工程施工；家政服务；建筑物清洁服务；专业保洁、清洗、消毒服务：专用设备修理；仪器仪表修理；住宅水电安装维护服务；非居住房地产租赁；管道运输设备销售；供应用仪器仪表销售；计量技术服务；工程管理服务；物业管理；园林绿化工程施工；家政服务；建筑物清洁服务；专业保洁、清洗、消毒服务；工程造价咨询业务；市政设施管理：</w:t>
      </w:r>
    </w:p>
    <w:p w14:paraId="04B9AE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5.公司简介: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邹城公用水务有限公司是山东公用控股有限公司全资子公司,成立于2010年8月。下设邹城市第一污水处理厂、邹城市第二污水处理厂和邹城市经济开发区污水处理厂，是济宁市“治、用、保、防、控”水污染防治体系中“治”和“用”的重要组成部分。主要承接并处理邹城市主城区、东城区、西南片区、孟子湖新区和经济开发区的生活污水与生产废水。另外下设邹城公用水务有限公司乡镇供水分公司。</w:t>
      </w:r>
    </w:p>
    <w:p w14:paraId="54629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/>
          <w:bCs/>
          <w:sz w:val="32"/>
          <w:szCs w:val="32"/>
        </w:rPr>
        <w:t>二、主要会计数据和财务指标</w:t>
      </w:r>
      <w:r>
        <w:rPr>
          <w:rFonts w:hint="default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（截至到2026年9月30日）</w:t>
      </w:r>
    </w:p>
    <w:p w14:paraId="08F89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 w14:paraId="39664F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  <w:t xml:space="preserve">                                         单位： 万元</w:t>
      </w:r>
    </w:p>
    <w:tbl>
      <w:tblPr>
        <w:tblStyle w:val="5"/>
        <w:tblW w:w="8873" w:type="dxa"/>
        <w:tblInd w:w="3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 w14:paraId="5CDDA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054" w:type="dxa"/>
            <w:vAlign w:val="top"/>
          </w:tcPr>
          <w:p w14:paraId="0BC27C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sz w:val="24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vAlign w:val="center"/>
          </w:tcPr>
          <w:p w14:paraId="1D973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sz w:val="24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 w14:paraId="73E16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20DD7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  <w:t>营业总收入</w:t>
            </w:r>
          </w:p>
        </w:tc>
        <w:tc>
          <w:tcPr>
            <w:tcW w:w="4819" w:type="dxa"/>
          </w:tcPr>
          <w:p w14:paraId="5171EE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  <w:t>16890.12</w:t>
            </w:r>
          </w:p>
        </w:tc>
      </w:tr>
      <w:tr w14:paraId="76187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D535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  <w:t>营业总成本</w:t>
            </w:r>
          </w:p>
        </w:tc>
        <w:tc>
          <w:tcPr>
            <w:tcW w:w="4819" w:type="dxa"/>
          </w:tcPr>
          <w:p w14:paraId="0907D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  <w:t>13017</w:t>
            </w:r>
          </w:p>
        </w:tc>
      </w:tr>
      <w:tr w14:paraId="75C7E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7E77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  <w:t>利润总额</w:t>
            </w:r>
          </w:p>
        </w:tc>
        <w:tc>
          <w:tcPr>
            <w:tcW w:w="4819" w:type="dxa"/>
          </w:tcPr>
          <w:p w14:paraId="5AEFF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  <w:t>4000.99</w:t>
            </w:r>
          </w:p>
        </w:tc>
      </w:tr>
      <w:tr w14:paraId="0F2EB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09EE9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  <w:t>净利润</w:t>
            </w:r>
          </w:p>
        </w:tc>
        <w:tc>
          <w:tcPr>
            <w:tcW w:w="4819" w:type="dxa"/>
          </w:tcPr>
          <w:p w14:paraId="3250F3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  <w:t>2638.41</w:t>
            </w:r>
          </w:p>
        </w:tc>
      </w:tr>
      <w:tr w14:paraId="4C665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41EBA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  <w:t>资产总额</w:t>
            </w:r>
          </w:p>
        </w:tc>
        <w:tc>
          <w:tcPr>
            <w:tcW w:w="4819" w:type="dxa"/>
          </w:tcPr>
          <w:p w14:paraId="36DA3F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  <w:t>103949</w:t>
            </w:r>
          </w:p>
        </w:tc>
      </w:tr>
      <w:tr w14:paraId="543FF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3F562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  <w:t>负债总额</w:t>
            </w:r>
          </w:p>
        </w:tc>
        <w:tc>
          <w:tcPr>
            <w:tcW w:w="4819" w:type="dxa"/>
          </w:tcPr>
          <w:p w14:paraId="380D2B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  <w:t>60632</w:t>
            </w:r>
          </w:p>
        </w:tc>
      </w:tr>
      <w:tr w14:paraId="32E81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61C056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</w:rPr>
              <w:t>所有者权益</w:t>
            </w:r>
          </w:p>
        </w:tc>
        <w:tc>
          <w:tcPr>
            <w:tcW w:w="4819" w:type="dxa"/>
          </w:tcPr>
          <w:p w14:paraId="480466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highlight w:val="none"/>
                <w:lang w:val="en-US" w:eastAsia="zh-CN"/>
              </w:rPr>
              <w:t>43317</w:t>
            </w:r>
          </w:p>
        </w:tc>
      </w:tr>
    </w:tbl>
    <w:p w14:paraId="084F9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</w:rPr>
        <w:t>三、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  <w:lang w:val="en-US" w:eastAsia="zh-CN"/>
        </w:rPr>
        <w:t>执行情况</w:t>
      </w:r>
    </w:p>
    <w:p w14:paraId="411BDF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1.营业收入：本年预算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22290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万元，截至到202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年1月-9月30日，完成75.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77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%。</w:t>
      </w:r>
    </w:p>
    <w:p w14:paraId="5BF100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2.利润总额：本年预算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4960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万元，截至到202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年1月-9月30日，完成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80.67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%。</w:t>
      </w:r>
    </w:p>
    <w:p w14:paraId="5218B3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</w:rPr>
        <w:t>四、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  <w:lang w:val="en-US" w:eastAsia="zh-CN"/>
        </w:rPr>
        <w:t>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</w:rPr>
        <w:t>内重大事项及对企业的影响</w:t>
      </w:r>
    </w:p>
    <w:p w14:paraId="48282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2"/>
        <w:textAlignment w:val="auto"/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无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。</w:t>
      </w: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6AB4322B"/>
    <w:rsid w:val="001A49F6"/>
    <w:rsid w:val="005C0762"/>
    <w:rsid w:val="008A7C6C"/>
    <w:rsid w:val="009F7C6C"/>
    <w:rsid w:val="00CC7306"/>
    <w:rsid w:val="01513262"/>
    <w:rsid w:val="0ACF2B62"/>
    <w:rsid w:val="0F1E38B6"/>
    <w:rsid w:val="159746F8"/>
    <w:rsid w:val="15B20322"/>
    <w:rsid w:val="194A27D4"/>
    <w:rsid w:val="19560A59"/>
    <w:rsid w:val="1C496371"/>
    <w:rsid w:val="1C6A09FF"/>
    <w:rsid w:val="262858AA"/>
    <w:rsid w:val="29066FBB"/>
    <w:rsid w:val="29D47C5C"/>
    <w:rsid w:val="2A4822AF"/>
    <w:rsid w:val="2AE3381B"/>
    <w:rsid w:val="2C00008A"/>
    <w:rsid w:val="2C897364"/>
    <w:rsid w:val="2F5B6160"/>
    <w:rsid w:val="313A08A1"/>
    <w:rsid w:val="325C3B88"/>
    <w:rsid w:val="34621C87"/>
    <w:rsid w:val="3DE547AF"/>
    <w:rsid w:val="3FF0557B"/>
    <w:rsid w:val="4196681A"/>
    <w:rsid w:val="419C0824"/>
    <w:rsid w:val="435102B4"/>
    <w:rsid w:val="44244964"/>
    <w:rsid w:val="451F79D6"/>
    <w:rsid w:val="48B12E3F"/>
    <w:rsid w:val="4AAF6B96"/>
    <w:rsid w:val="4AC26A0A"/>
    <w:rsid w:val="4B383288"/>
    <w:rsid w:val="4D1E6F8E"/>
    <w:rsid w:val="51FD3E96"/>
    <w:rsid w:val="54DC2DE3"/>
    <w:rsid w:val="560C0B37"/>
    <w:rsid w:val="57404164"/>
    <w:rsid w:val="577503FF"/>
    <w:rsid w:val="582547F8"/>
    <w:rsid w:val="58310BA5"/>
    <w:rsid w:val="59D14119"/>
    <w:rsid w:val="5BFA4E65"/>
    <w:rsid w:val="5E145AF2"/>
    <w:rsid w:val="5E4D661B"/>
    <w:rsid w:val="5E973CA5"/>
    <w:rsid w:val="5F412942"/>
    <w:rsid w:val="60785E58"/>
    <w:rsid w:val="615E2103"/>
    <w:rsid w:val="68EE70EE"/>
    <w:rsid w:val="699C711B"/>
    <w:rsid w:val="6AB4322B"/>
    <w:rsid w:val="6C075FB5"/>
    <w:rsid w:val="6D3C65BE"/>
    <w:rsid w:val="6FE71E17"/>
    <w:rsid w:val="72870930"/>
    <w:rsid w:val="75D26FF0"/>
    <w:rsid w:val="77725C16"/>
    <w:rsid w:val="78205E41"/>
    <w:rsid w:val="798A6962"/>
    <w:rsid w:val="7FCB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512</Words>
  <Characters>530</Characters>
  <Lines>9</Lines>
  <Paragraphs>2</Paragraphs>
  <TotalTime>10</TotalTime>
  <ScaleCrop>false</ScaleCrop>
  <LinksUpToDate>false</LinksUpToDate>
  <CharactersWithSpaces>533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2024-04-24T08:12:00Z</dcterms:created>
  <dc:creator>夏顺意</dc:creator>
  <cp:lastModifiedBy>王海鹏</cp:lastModifiedBy>
  <dcterms:modified xsi:type="dcterms:W3CDTF">2026-10-27T08:09:19Z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66E7F62AEDD34F219EDA3D3F8DDCC14A_13</vt:lpwstr>
  </property>
  <property fmtid="{D5CDD505-2E9C-101B-9397-08002B2CF9AE}" pid="4" name="KSOTemplateDocerSaveRecord">
    <vt:lpwstr>eyJoZGlkIjoiYzgzZDE3YjdjMWRhMTJhYmNhNjIwMDE0ZjRiMDc0YWEiLCJ1c2VySWQiOiIzNDI0Nzc0MDgifQ==</vt:lpwstr>
  </property>
</Properties>
</file>