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嘉祥公用水务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6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三季度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</w:rPr>
        <w:t>等</w:t>
      </w:r>
      <w:r>
        <w:rPr>
          <w:rFonts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7AF5D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1.公司名称：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嘉祥公用水务有限公司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张联峰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3.注册地址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山东省济宁市嘉祥县获麟街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249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号</w:t>
      </w:r>
    </w:p>
    <w:p w14:paraId="314995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39" w:firstLineChars="199"/>
        <w:textAlignment w:val="auto"/>
        <w:rPr>
          <w:rFonts w:ascii="Times New Roman" w:hAnsi="Times New Roman" w:eastAsia="方正仿宋简体"/>
          <w:b/>
          <w:color w:val="000000"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4.经营范围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简体"/>
          <w:b/>
          <w:color w:val="000000"/>
          <w:sz w:val="32"/>
          <w:szCs w:val="32"/>
        </w:rPr>
        <w:t>自来水生产与供应；污水处理及其再生利用；建设工程施工。（依法须经批准的项目，经相关部门批准后方可开展经营活动，具体经营项目以相关部门批准文件或许可证件为准）一般项目</w:t>
      </w:r>
      <w:r>
        <w:rPr>
          <w:rFonts w:hint="eastAsia" w:ascii="Times New Roman" w:hAnsi="Times New Roman" w:eastAsia="方正仿宋简体"/>
          <w:b/>
          <w:color w:val="00000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方正仿宋简体"/>
          <w:b/>
          <w:color w:val="000000"/>
          <w:sz w:val="32"/>
          <w:szCs w:val="32"/>
        </w:rPr>
        <w:t>承接总公司工程建设业务；供应用仪器仪表销售；专业保洁、清洗、消毒服务。（除依法须经批准的项目外</w:t>
      </w:r>
      <w:bookmarkStart w:id="0" w:name="_GoBack"/>
      <w:bookmarkEnd w:id="0"/>
      <w:r>
        <w:rPr>
          <w:rFonts w:hint="eastAsia" w:ascii="Times New Roman" w:hAnsi="Times New Roman" w:eastAsia="方正仿宋简体"/>
          <w:b/>
          <w:color w:val="000000"/>
          <w:sz w:val="32"/>
          <w:szCs w:val="32"/>
        </w:rPr>
        <w:t>，凭营业执照依法自主开展经营活动）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5.公司简介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eastAsia="zh-CN"/>
        </w:rPr>
        <w:t>：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嘉祥公用水务有限公司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2014年10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月新设合并成立，隶属山东公用控股下属的山东公用水务集团有限公司，是集城市供水、城乡污水处理、市政工程设计与施工、水质检测于一体的综合性水务企业。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现有职工</w:t>
      </w:r>
      <w:r>
        <w:rPr>
          <w:rFonts w:hint="eastAsia" w:ascii="Times New Roman" w:hAnsi="Times New Roman" w:eastAsia="方正仿宋简体" w:cs="Times New Roman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111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人，设有12个生产部门和职能部室，公司注册资金2730万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元，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日供水能力8万吨，污水处理能力8万吨，服务城区人口16万余人。</w:t>
      </w:r>
      <w:r>
        <w:rPr>
          <w:rFonts w:hint="eastAsia" w:ascii="方正仿宋简体" w:hAnsi="方正仿宋简体" w:eastAsia="方正仿宋简体" w:cs="方正仿宋简体"/>
          <w:b/>
          <w:color w:val="000000"/>
          <w:sz w:val="32"/>
          <w:szCs w:val="32"/>
        </w:rPr>
        <w:t>公司秉承“祥瑞之水嘉泽万家、真心诚心服务祥城百姓”的服务宗旨，不断改革创新，优化服务环境，严把工程质量，建设智慧水务，社会满意度得到了显著提升，彰显国企担当，取得了较好的社会效益。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（截至到2026年9月30日）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sz w:val="32"/>
          <w:szCs w:val="32"/>
          <w:lang w:val="en-US" w:eastAsia="zh-CN"/>
        </w:rPr>
        <w:t xml:space="preserve">                                      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7D2FC5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4054" w:type="dxa"/>
            <w:vAlign w:val="top"/>
          </w:tcPr>
          <w:p w14:paraId="529FB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vAlign w:val="center"/>
          </w:tcPr>
          <w:p w14:paraId="0FA867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2063.06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0071.32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2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361.76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811.76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6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7696.90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4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9104.75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</w:rPr>
              <w:t>1</w:t>
            </w:r>
            <w:r>
              <w:rPr>
                <w:rFonts w:ascii="Times New Roman" w:hAnsi="Times New Roman" w:eastAsia="方正仿宋简体" w:cs="Times New Roman"/>
                <w:b/>
                <w:bCs/>
                <w:sz w:val="32"/>
                <w:szCs w:val="32"/>
              </w:rPr>
              <w:t>8592.15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2026年三季度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财务预算执行情况</w:t>
      </w:r>
    </w:p>
    <w:p w14:paraId="411BDF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方正仿宋简体" w:hAnsi="方正仿宋简体" w:eastAsia="方正仿宋简体" w:cs="方正仿宋简体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1.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营业收入：本年预算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12964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日，完成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93.05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。</w:t>
      </w:r>
    </w:p>
    <w:p w14:paraId="5C4CC6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2.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利润总额：本年预算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2288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万元，截止到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2026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9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月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30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日，完成</w:t>
      </w:r>
      <w:r>
        <w:rPr>
          <w:rFonts w:ascii="Times New Roman" w:hAnsi="Times New Roman" w:eastAsia="方正仿宋简体" w:cs="Times New Roman"/>
          <w:b/>
          <w:bCs/>
          <w:sz w:val="32"/>
          <w:szCs w:val="32"/>
        </w:rPr>
        <w:t>103.22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</w:rPr>
        <w:t>%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2"/>
        <w:textAlignment w:val="auto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三季度</w:t>
      </w:r>
      <w:r>
        <w:rPr>
          <w:rFonts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40045B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textAlignment w:val="auto"/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 xml:space="preserve">    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</w:rPr>
        <w:t>无</w:t>
      </w:r>
      <w:r>
        <w:rPr>
          <w:rFonts w:hint="eastAsia" w:ascii="方正仿宋简体" w:hAnsi="方正仿宋简体" w:eastAsia="方正仿宋简体" w:cs="方正仿宋简体"/>
          <w:b/>
          <w:bCs/>
          <w:sz w:val="32"/>
          <w:szCs w:val="32"/>
          <w:lang w:eastAsia="zh-CN"/>
        </w:rPr>
        <w:t>。</w:t>
      </w:r>
    </w:p>
    <w:p w14:paraId="776BF6A6">
      <w:pPr>
        <w:spacing w:line="600" w:lineRule="exact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</w:p>
    <w:p w14:paraId="236FD236">
      <w:pPr>
        <w:spacing w:line="600" w:lineRule="exact"/>
        <w:rPr>
          <w:rFonts w:ascii="Times New Roman" w:hAnsi="Times New Roman" w:eastAsia="方正黑体简体" w:cs="Times New Roman"/>
          <w:b/>
          <w:bCs/>
          <w:sz w:val="32"/>
          <w:szCs w:val="32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093389"/>
    <w:rsid w:val="001410B8"/>
    <w:rsid w:val="00332EF0"/>
    <w:rsid w:val="003B0AE7"/>
    <w:rsid w:val="003F77BE"/>
    <w:rsid w:val="00480631"/>
    <w:rsid w:val="00562E8D"/>
    <w:rsid w:val="00571593"/>
    <w:rsid w:val="005F3E95"/>
    <w:rsid w:val="0062389E"/>
    <w:rsid w:val="00651686"/>
    <w:rsid w:val="0066298D"/>
    <w:rsid w:val="00683935"/>
    <w:rsid w:val="007E3428"/>
    <w:rsid w:val="007E5379"/>
    <w:rsid w:val="00860F83"/>
    <w:rsid w:val="009E7ED6"/>
    <w:rsid w:val="00AC6AB4"/>
    <w:rsid w:val="00BC3130"/>
    <w:rsid w:val="00C41F99"/>
    <w:rsid w:val="00C455E3"/>
    <w:rsid w:val="00C65B77"/>
    <w:rsid w:val="00D10478"/>
    <w:rsid w:val="00D321DA"/>
    <w:rsid w:val="00EA422D"/>
    <w:rsid w:val="00FC157F"/>
    <w:rsid w:val="00FF05C2"/>
    <w:rsid w:val="04F419D9"/>
    <w:rsid w:val="06DF3B7E"/>
    <w:rsid w:val="074D3623"/>
    <w:rsid w:val="09EC724C"/>
    <w:rsid w:val="0D052EAD"/>
    <w:rsid w:val="0D6D5D2C"/>
    <w:rsid w:val="103E05DD"/>
    <w:rsid w:val="13CC2444"/>
    <w:rsid w:val="15761FDD"/>
    <w:rsid w:val="15D840D8"/>
    <w:rsid w:val="17852965"/>
    <w:rsid w:val="180477A4"/>
    <w:rsid w:val="19560A59"/>
    <w:rsid w:val="1C496371"/>
    <w:rsid w:val="21EA12B6"/>
    <w:rsid w:val="256F16AE"/>
    <w:rsid w:val="25A91223"/>
    <w:rsid w:val="29D47C5C"/>
    <w:rsid w:val="2A4822AF"/>
    <w:rsid w:val="2D9F5C7A"/>
    <w:rsid w:val="2FBC72A0"/>
    <w:rsid w:val="32C6501E"/>
    <w:rsid w:val="33A670F3"/>
    <w:rsid w:val="35D9381B"/>
    <w:rsid w:val="35FA4023"/>
    <w:rsid w:val="373830F8"/>
    <w:rsid w:val="3815696B"/>
    <w:rsid w:val="39F8091D"/>
    <w:rsid w:val="3F6A64F8"/>
    <w:rsid w:val="40E1715D"/>
    <w:rsid w:val="419C0824"/>
    <w:rsid w:val="44244964"/>
    <w:rsid w:val="4D16313C"/>
    <w:rsid w:val="50DE6667"/>
    <w:rsid w:val="51C57B2F"/>
    <w:rsid w:val="57404164"/>
    <w:rsid w:val="59EC48C6"/>
    <w:rsid w:val="5C83014D"/>
    <w:rsid w:val="5D75511C"/>
    <w:rsid w:val="5E145AF2"/>
    <w:rsid w:val="5F372BCB"/>
    <w:rsid w:val="5F412942"/>
    <w:rsid w:val="60785E58"/>
    <w:rsid w:val="678437B5"/>
    <w:rsid w:val="6CF238C8"/>
    <w:rsid w:val="70C1078D"/>
    <w:rsid w:val="712E0982"/>
    <w:rsid w:val="727702F0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644</Words>
  <Characters>750</Characters>
  <Lines>5</Lines>
  <Paragraphs>1</Paragraphs>
  <TotalTime>8</TotalTime>
  <ScaleCrop>false</ScaleCrop>
  <LinksUpToDate>false</LinksUpToDate>
  <CharactersWithSpaces>798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cp:lastPrinted>2026-10-14T02:58:00Z</cp:lastPrinted>
  <dcterms:modified xsi:type="dcterms:W3CDTF">2026-10-27T07:25:14Z</dcterms:modified>
  <cp:revision>19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CA021CBEB16A44B7BB182D8DE55D2348_13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