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7F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山东公用水污染治理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有限公司</w:t>
      </w:r>
    </w:p>
    <w:p w14:paraId="4437C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中期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690C58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</w:p>
    <w:p w14:paraId="0B464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 w14:paraId="2777B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1.公司名称：山东公用水污染治理有限公司</w:t>
      </w:r>
    </w:p>
    <w:p w14:paraId="184F1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2.法定代表人：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白树雷</w:t>
      </w:r>
    </w:p>
    <w:p w14:paraId="267B1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3.注册地址：山东省济宁市任城区古槐街道红星中路23号12层1201室</w:t>
      </w:r>
    </w:p>
    <w:p w14:paraId="4E30EB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4.经营范围：许可项目：污水处理及其再生利用；建设工程设计；建设工程施工。（依法须经批准的项目，经相关部门批准后方可开展经营活动，具体经营项目以相关部门批准文件或许可证件为准）</w:t>
      </w:r>
    </w:p>
    <w:p w14:paraId="34A2AB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一般项目：水污染治理；水环境污染防治服务；市政设施管理；技术服务、技术开发、技术咨询、技术交流、技术转让、技术推广；环境保护专用设备制造；环境保护专用设备销售；自然生态系统保护管理；环境应急治理服务；生态恢复及生态保护服务；环境保护监测；大气污染治理；地质灾害治理服务；工程管理服务；园林绿化工程施工。（除依法须经批准的项目外，凭营业执照依法自主开展经营活动）。</w:t>
      </w:r>
    </w:p>
    <w:p w14:paraId="34016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5.公司简介：山东公用水污染治理有限公司（以下简称“公司”）是山东公用控股有限公司的控股子公司。公司成立于2020年5月，注册资金7.1亿元，是以水污染治理及管理运营为主的国有企业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。</w:t>
      </w:r>
    </w:p>
    <w:p w14:paraId="546292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08F894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3ACE5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7040" w:firstLineChars="2200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39C13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shd w:val="clear" w:color="auto" w:fill="auto"/>
            <w:vAlign w:val="top"/>
          </w:tcPr>
          <w:p w14:paraId="4E7B2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51D1D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6EF3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8CDA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5E264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14139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.00</w:t>
            </w:r>
          </w:p>
        </w:tc>
      </w:tr>
      <w:tr w14:paraId="3687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67E91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vAlign w:val="center"/>
          </w:tcPr>
          <w:p w14:paraId="60A43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1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3686.00</w:t>
            </w:r>
          </w:p>
        </w:tc>
      </w:tr>
      <w:tr w14:paraId="16EEC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734E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vAlign w:val="center"/>
          </w:tcPr>
          <w:p w14:paraId="2D612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446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.00</w:t>
            </w:r>
          </w:p>
        </w:tc>
      </w:tr>
      <w:tr w14:paraId="5184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221D3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  <w:bookmarkStart w:id="0" w:name="_GoBack"/>
            <w:bookmarkEnd w:id="0"/>
          </w:p>
        </w:tc>
        <w:tc>
          <w:tcPr>
            <w:tcW w:w="4819" w:type="dxa"/>
            <w:vAlign w:val="center"/>
          </w:tcPr>
          <w:p w14:paraId="12DFC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412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.00</w:t>
            </w:r>
          </w:p>
        </w:tc>
      </w:tr>
      <w:tr w14:paraId="4E2C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3A47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62D98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471773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.00</w:t>
            </w:r>
          </w:p>
        </w:tc>
      </w:tr>
      <w:tr w14:paraId="27C2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AC74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0A854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389186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.00</w:t>
            </w:r>
          </w:p>
        </w:tc>
      </w:tr>
      <w:tr w14:paraId="2DD7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34773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48BD7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82587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.00</w:t>
            </w:r>
          </w:p>
        </w:tc>
      </w:tr>
    </w:tbl>
    <w:p w14:paraId="084F9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 w14:paraId="2561FA41">
      <w:pPr>
        <w:pStyle w:val="13"/>
        <w:keepNext w:val="0"/>
        <w:keepLines w:val="0"/>
        <w:pageBreakBefore w:val="0"/>
        <w:widowControl w:val="0"/>
        <w:shd w:val="clear" w:color="auto" w:fill="auto"/>
        <w:tabs>
          <w:tab w:val="left" w:pos="16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1-6月山东公用水污染治理有限公司</w:t>
      </w:r>
      <w:r>
        <w:rPr>
          <w:rFonts w:hint="default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实现营业总收入14,139.00万元，完成年度预算的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47.23</w:t>
      </w:r>
      <w:r>
        <w:rPr>
          <w:rFonts w:hint="default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%；实现利润总额446.00万元，完成年度预算的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highlight w:val="none"/>
          <w:lang w:val="en-US" w:eastAsia="zh-CN"/>
        </w:rPr>
        <w:t>50.11</w:t>
      </w:r>
      <w:r>
        <w:rPr>
          <w:rFonts w:hint="default" w:ascii="Times New Roman" w:hAnsi="Times New Roman" w:eastAsia="方正仿宋简体" w:cs="Times New Roman"/>
          <w:b/>
          <w:bCs/>
          <w:color w:val="auto"/>
          <w:spacing w:val="0"/>
          <w:w w:val="100"/>
          <w:position w:val="0"/>
          <w:sz w:val="32"/>
          <w:szCs w:val="32"/>
          <w:highlight w:val="none"/>
          <w:lang w:val="en-US" w:eastAsia="zh-CN"/>
        </w:rPr>
        <w:t>%。</w:t>
      </w:r>
    </w:p>
    <w:p w14:paraId="5218B35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27FA62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color w:val="000000"/>
          <w:sz w:val="32"/>
          <w:szCs w:val="32"/>
          <w:highlight w:val="none"/>
          <w:lang w:val="en-US" w:eastAsia="zh-CN" w:bidi="ar-SA"/>
        </w:rPr>
        <w:t>无。</w:t>
      </w: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FEEC38A-65B6-431F-98DE-20541746F402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22D69FC5-3642-42D6-80C2-DA267C4DA161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8F0348"/>
    <w:multiLevelType w:val="singleLevel"/>
    <w:tmpl w:val="3D8F0348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4F419D9"/>
    <w:rsid w:val="06DF3B7E"/>
    <w:rsid w:val="074D3623"/>
    <w:rsid w:val="09EC724C"/>
    <w:rsid w:val="0D052EAD"/>
    <w:rsid w:val="0D6D5D2C"/>
    <w:rsid w:val="103E05DD"/>
    <w:rsid w:val="13CC2444"/>
    <w:rsid w:val="15352E30"/>
    <w:rsid w:val="15D840D8"/>
    <w:rsid w:val="17852965"/>
    <w:rsid w:val="180477A4"/>
    <w:rsid w:val="19560A59"/>
    <w:rsid w:val="1A0C2EC9"/>
    <w:rsid w:val="1C496371"/>
    <w:rsid w:val="21EA12B6"/>
    <w:rsid w:val="29D47C5C"/>
    <w:rsid w:val="2A4822AF"/>
    <w:rsid w:val="2A5933AC"/>
    <w:rsid w:val="2CD32D60"/>
    <w:rsid w:val="2D9F5C7A"/>
    <w:rsid w:val="33A670F3"/>
    <w:rsid w:val="35D9381B"/>
    <w:rsid w:val="35FA4023"/>
    <w:rsid w:val="373830F8"/>
    <w:rsid w:val="3E82248F"/>
    <w:rsid w:val="3F540966"/>
    <w:rsid w:val="3F6A64F8"/>
    <w:rsid w:val="40E1715D"/>
    <w:rsid w:val="419C0824"/>
    <w:rsid w:val="44244964"/>
    <w:rsid w:val="4B2710C7"/>
    <w:rsid w:val="4C160EA2"/>
    <w:rsid w:val="4D16313C"/>
    <w:rsid w:val="50DE6667"/>
    <w:rsid w:val="52876A08"/>
    <w:rsid w:val="531B7A51"/>
    <w:rsid w:val="55C71477"/>
    <w:rsid w:val="57404164"/>
    <w:rsid w:val="582C5F09"/>
    <w:rsid w:val="59EC48C6"/>
    <w:rsid w:val="5B8271EF"/>
    <w:rsid w:val="5C83014D"/>
    <w:rsid w:val="5CDF179C"/>
    <w:rsid w:val="5D75511C"/>
    <w:rsid w:val="5E145AF2"/>
    <w:rsid w:val="5F372BCB"/>
    <w:rsid w:val="5F412942"/>
    <w:rsid w:val="60785E58"/>
    <w:rsid w:val="609369BC"/>
    <w:rsid w:val="64B66ACB"/>
    <w:rsid w:val="678437B5"/>
    <w:rsid w:val="6804655B"/>
    <w:rsid w:val="6CF238C8"/>
    <w:rsid w:val="6E9404C0"/>
    <w:rsid w:val="70C1078D"/>
    <w:rsid w:val="72D94FAB"/>
    <w:rsid w:val="7451111C"/>
    <w:rsid w:val="75D26FF0"/>
    <w:rsid w:val="775A30EF"/>
    <w:rsid w:val="79CF1426"/>
    <w:rsid w:val="7F3A2074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  <w:style w:type="paragraph" w:styleId="7">
    <w:name w:val="Body Text First Indent 2"/>
    <w:basedOn w:val="3"/>
    <w:next w:val="6"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10"/>
    <w:link w:val="4"/>
    <w:qFormat/>
    <w:uiPriority w:val="0"/>
    <w:rPr>
      <w:kern w:val="2"/>
      <w:sz w:val="18"/>
      <w:szCs w:val="18"/>
    </w:rPr>
  </w:style>
  <w:style w:type="paragraph" w:customStyle="1" w:styleId="13">
    <w:name w:val="Body text|1"/>
    <w:basedOn w:val="1"/>
    <w:qFormat/>
    <w:uiPriority w:val="0"/>
    <w:pPr>
      <w:widowControl w:val="0"/>
      <w:shd w:val="clear" w:color="auto" w:fill="auto"/>
      <w:spacing w:line="420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610</Words>
  <Characters>713</Characters>
  <Lines>5</Lines>
  <Paragraphs>1</Paragraphs>
  <TotalTime>0</TotalTime>
  <ScaleCrop>false</ScaleCrop>
  <LinksUpToDate>false</LinksUpToDate>
  <CharactersWithSpaces>718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dcterms:modified xsi:type="dcterms:W3CDTF">2026-08-28T00:51:17Z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09B6E16753A74C76B2E70189B66EA568_13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