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val="en-US" w:eastAsia="zh-CN"/>
        </w:rPr>
        <w:t>济宁赛迪汽车销售服务</w:t>
      </w:r>
      <w:r>
        <w:rPr>
          <w:rFonts w:hint="default" w:ascii="Times New Roman" w:hAnsi="Times New Roman" w:eastAsia="方正小标宋简体" w:cs="Times New Roman"/>
          <w:b/>
          <w:bCs/>
          <w:sz w:val="44"/>
          <w:szCs w:val="44"/>
        </w:rPr>
        <w:t>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default"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default"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default"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16143A8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2777BCD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1.公司名称：济宁赛迪汽车销售服</w:t>
      </w:r>
      <w:bookmarkStart w:id="0" w:name="_GoBack"/>
      <w:bookmarkEnd w:id="0"/>
      <w:r>
        <w:rPr>
          <w:rFonts w:hint="default" w:ascii="Times New Roman" w:hAnsi="Times New Roman" w:eastAsia="方正仿宋简体" w:cs="Times New Roman"/>
          <w:b/>
          <w:bCs/>
          <w:sz w:val="32"/>
          <w:szCs w:val="32"/>
        </w:rPr>
        <w:t>务有限公司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default" w:ascii="Times New Roman" w:hAnsi="Times New Roman" w:eastAsia="方正仿宋简体" w:cs="Times New Roman"/>
          <w:b/>
          <w:bCs/>
          <w:sz w:val="32"/>
          <w:szCs w:val="32"/>
          <w:lang w:eastAsia="zh-CN"/>
        </w:rPr>
        <w:t>张广斌</w:t>
      </w:r>
    </w:p>
    <w:p w14:paraId="267B1CC0">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3.注册地址：济宁高新区光府河东侧327国道北(圣达汽车博览中心内)</w:t>
      </w:r>
    </w:p>
    <w:p w14:paraId="5ED98888">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eastAsia="zh-CN"/>
        </w:rPr>
      </w:pPr>
      <w:r>
        <w:rPr>
          <w:rFonts w:hint="default" w:ascii="Times New Roman" w:hAnsi="Times New Roman" w:eastAsia="方正仿宋简体" w:cs="Times New Roman"/>
          <w:b/>
          <w:bCs/>
          <w:sz w:val="32"/>
          <w:szCs w:val="32"/>
        </w:rPr>
        <w:t>4.经营范围：汽车新车销售;汽车零配件零售;新能源汽车整车销售:润滑油销售、专用化学产品销售(不含危险化学品);金属材料销售;电子元器件与机电组件设备销售;电线、电缆经营:渔需物资销售;智能农机装备销售:日用品销售:电子元器件与机电组件设备制造:汽车装饰用品销售;二手车经销;信息咨询服务(不含许可类信息咨询服务)。(除依法须经批准的项目外，凭营业执照依法自主开展经营活动)许可项目:道路货物运输(不含危险货物)。(依法须经批准的项目，经相关部门批准后方可开展经营活动，具体经营项目以相关部门批准文件或许可证件为准)</w:t>
      </w:r>
    </w:p>
    <w:p w14:paraId="739870D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济宁赛迪汽车销售服务有限公司是长城汽车授权的哈弗新能源品牌汽车、长城皮卡品牌汽车在济宁地区的经销商。公司成立于2002年7月,注册资金500万元，是一家集汽车销售、汽车维修、配件供应、信息反馈为一体的有限责任公司。</w:t>
      </w:r>
    </w:p>
    <w:p w14:paraId="2C6A2FC4">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济宁赛迪汽车销售服务有限公司拥有济宁赛迪哈弗新能源4S店、济宁赛迪914配件中转库。 济宁赛迪哈弗新能源4S店是专注于哈弗新能源品牌汽车的销售与服务，店面占地面积10亩，展厅面积1600余平方米。济宁赛迪中转库始建于2007年5月，现有库房总面积达12000㎡，现有库存品类70000余种，服务半径700公里，用于服务区域内130家长城汽车服务商的配件需求保障。公司多年来始终恪守单品牌集团化战略，正是我们的定位准确，对市场有着高度的责任感，对品牌忠诚，对市场有开拓精神，在企业运营管理上有着领先的管理思想和管理体系，济宁赛迪汽车销售服务有限公司在厂家的地位也由一般的经销商进军到了核心战略经销商的地位。公司在创业初期，首先制定了符合企业自身发展的企业文化。企业的发展始终围绕文化相结合，一步一个脚印的开展企业经营管理工作。公司的企业愿景是以品牌战略发展为根本，立足于本地市场；打造知名企业，创造百年老店；企业与员工利益相结合，与时俱进，不断创新，做到小市场而大作为。企业经营理念是诚信、求实、创新、责任、感恩。企业核心文化是一分钟文化。（主动一分钟、争取一分钟、完善一分钟）</w:t>
      </w:r>
    </w:p>
    <w:p w14:paraId="5462927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val="0"/>
          <w:bCs w:val="0"/>
          <w:sz w:val="28"/>
          <w:szCs w:val="28"/>
          <w:lang w:val="en-US" w:eastAsia="zh-CN"/>
        </w:rPr>
      </w:pPr>
      <w:r>
        <w:rPr>
          <w:rFonts w:hint="default" w:ascii="Times New Roman" w:hAnsi="Times New Roman" w:eastAsia="方正黑体简体" w:cs="Times New Roman"/>
          <w:b/>
          <w:bCs/>
          <w:sz w:val="32"/>
          <w:szCs w:val="32"/>
        </w:rPr>
        <w:t>二、主要会计数据和财务指标</w:t>
      </w:r>
      <w:r>
        <w:rPr>
          <w:rFonts w:hint="default" w:ascii="Times New Roman" w:hAnsi="Times New Roman" w:eastAsia="方正黑体简体" w:cs="Times New Roman"/>
          <w:b w:val="0"/>
          <w:bCs w:val="0"/>
          <w:sz w:val="28"/>
          <w:szCs w:val="28"/>
          <w:lang w:val="en-US" w:eastAsia="zh-CN"/>
        </w:rPr>
        <w:t>（截至到2026年6月30日）</w:t>
      </w:r>
    </w:p>
    <w:p w14:paraId="08F894C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default" w:ascii="Times New Roman" w:hAnsi="Times New Roman" w:eastAsia="方正黑体简体" w:cs="Times New Roman"/>
          <w:b w:val="0"/>
          <w:bCs w:val="0"/>
          <w:sz w:val="32"/>
          <w:szCs w:val="32"/>
          <w:lang w:val="en-US" w:eastAsia="zh-CN"/>
        </w:rPr>
      </w:pPr>
      <w:r>
        <w:rPr>
          <w:rFonts w:hint="default" w:ascii="Times New Roman" w:hAnsi="Times New Roman" w:eastAsia="方正黑体简体" w:cs="Times New Roman"/>
          <w:b w:val="0"/>
          <w:bCs w:val="0"/>
          <w:sz w:val="32"/>
          <w:szCs w:val="32"/>
          <w:lang w:val="en-US" w:eastAsia="zh-CN"/>
        </w:rPr>
        <w:t>2026年中期主要财务数据</w:t>
      </w:r>
    </w:p>
    <w:p w14:paraId="3ACE5E35">
      <w:pPr>
        <w:keepNext w:val="0"/>
        <w:keepLines w:val="0"/>
        <w:pageBreakBefore w:val="0"/>
        <w:widowControl w:val="0"/>
        <w:kinsoku/>
        <w:wordWrap/>
        <w:overflowPunct/>
        <w:topLinePunct w:val="0"/>
        <w:autoSpaceDE/>
        <w:autoSpaceDN/>
        <w:bidi w:val="0"/>
        <w:adjustRightInd/>
        <w:spacing w:line="600" w:lineRule="exact"/>
        <w:ind w:firstLine="7360" w:firstLineChars="23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4DFE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1744C99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4936BE2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6EF3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8CDA5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5E2649A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20583.51</w:t>
            </w:r>
          </w:p>
        </w:tc>
      </w:tr>
      <w:tr w14:paraId="3687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7E9107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60A4327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20421.84</w:t>
            </w:r>
          </w:p>
        </w:tc>
      </w:tr>
      <w:tr w14:paraId="16EE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34EFB74">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2D612CE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163.67</w:t>
            </w:r>
          </w:p>
        </w:tc>
      </w:tr>
      <w:tr w14:paraId="5184F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21D3B1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2DFC477">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124.41</w:t>
            </w:r>
          </w:p>
        </w:tc>
      </w:tr>
      <w:tr w14:paraId="4E2C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3A47F7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62D98D0B">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28618.40</w:t>
            </w:r>
          </w:p>
        </w:tc>
      </w:tr>
      <w:tr w14:paraId="27C2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AC7417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0A854D5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27105.35</w:t>
            </w:r>
          </w:p>
        </w:tc>
      </w:tr>
      <w:tr w14:paraId="2DD7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4773FD6">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48BD738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1513.05</w:t>
            </w:r>
          </w:p>
        </w:tc>
      </w:tr>
    </w:tbl>
    <w:p w14:paraId="084F919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default"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3854E40B">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1.营业总收入：20583.51万元，完成全年预算的48.11%。</w:t>
      </w:r>
    </w:p>
    <w:p w14:paraId="7110201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2.利润总额：163.67万元，完成全年预算26.67%</w:t>
      </w:r>
    </w:p>
    <w:p w14:paraId="5218B35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四、</w:t>
      </w:r>
      <w:r>
        <w:rPr>
          <w:rFonts w:hint="default"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4E1E12B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无</w:t>
      </w:r>
      <w:r>
        <w:rPr>
          <w:rFonts w:hint="eastAsia" w:ascii="Times New Roman" w:hAnsi="Times New Roman" w:eastAsia="方正仿宋简体" w:cs="Times New Roman"/>
          <w:b/>
          <w:bCs/>
          <w:sz w:val="32"/>
          <w:szCs w:val="32"/>
          <w:lang w:val="en-US" w:eastAsia="zh-CN"/>
        </w:rPr>
        <w:t>。</w:t>
      </w:r>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0B44D3"/>
    <w:rsid w:val="001410B8"/>
    <w:rsid w:val="00332EF0"/>
    <w:rsid w:val="003F77BE"/>
    <w:rsid w:val="007E3428"/>
    <w:rsid w:val="007E5379"/>
    <w:rsid w:val="00AC6AB4"/>
    <w:rsid w:val="00BC3130"/>
    <w:rsid w:val="00C455E3"/>
    <w:rsid w:val="00C65B77"/>
    <w:rsid w:val="00D321DA"/>
    <w:rsid w:val="00EA422D"/>
    <w:rsid w:val="00FC157F"/>
    <w:rsid w:val="039E0D96"/>
    <w:rsid w:val="04F419D9"/>
    <w:rsid w:val="06DF3B7E"/>
    <w:rsid w:val="074D3623"/>
    <w:rsid w:val="09EC724C"/>
    <w:rsid w:val="0BB51797"/>
    <w:rsid w:val="0D052EAD"/>
    <w:rsid w:val="0D6D5D2C"/>
    <w:rsid w:val="103E05DD"/>
    <w:rsid w:val="13CC2444"/>
    <w:rsid w:val="15D840D8"/>
    <w:rsid w:val="17852965"/>
    <w:rsid w:val="180477A4"/>
    <w:rsid w:val="19560A59"/>
    <w:rsid w:val="1A572767"/>
    <w:rsid w:val="1C496371"/>
    <w:rsid w:val="1FC46EBC"/>
    <w:rsid w:val="21EA12B6"/>
    <w:rsid w:val="29D47C5C"/>
    <w:rsid w:val="2A4822AF"/>
    <w:rsid w:val="2D9F5C7A"/>
    <w:rsid w:val="33A670F3"/>
    <w:rsid w:val="35D9381B"/>
    <w:rsid w:val="35FA4023"/>
    <w:rsid w:val="373830F8"/>
    <w:rsid w:val="3F6A64F8"/>
    <w:rsid w:val="40E1715D"/>
    <w:rsid w:val="419C0824"/>
    <w:rsid w:val="44244964"/>
    <w:rsid w:val="484B599B"/>
    <w:rsid w:val="48A45CEA"/>
    <w:rsid w:val="498101AC"/>
    <w:rsid w:val="49C461B1"/>
    <w:rsid w:val="4D16313C"/>
    <w:rsid w:val="50DE6667"/>
    <w:rsid w:val="57404164"/>
    <w:rsid w:val="59EC48C6"/>
    <w:rsid w:val="5A645948"/>
    <w:rsid w:val="5C83014D"/>
    <w:rsid w:val="5D75511C"/>
    <w:rsid w:val="5E145AF2"/>
    <w:rsid w:val="5F372BCB"/>
    <w:rsid w:val="5F412942"/>
    <w:rsid w:val="60785E58"/>
    <w:rsid w:val="678437B5"/>
    <w:rsid w:val="68CB06C7"/>
    <w:rsid w:val="6CF238C8"/>
    <w:rsid w:val="6ED02690"/>
    <w:rsid w:val="70C1078D"/>
    <w:rsid w:val="72D94FAB"/>
    <w:rsid w:val="7451111C"/>
    <w:rsid w:val="75D26FF0"/>
    <w:rsid w:val="775A30EF"/>
    <w:rsid w:val="77616036"/>
    <w:rsid w:val="7AA92A02"/>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1072</Words>
  <Characters>1189</Characters>
  <Lines>5</Lines>
  <Paragraphs>1</Paragraphs>
  <TotalTime>0</TotalTime>
  <ScaleCrop>false</ScaleCrop>
  <LinksUpToDate>false</LinksUpToDate>
  <CharactersWithSpaces>1195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2026-08-28T00:48:07Z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EA74C1FF97974B4C9BCB2A66CAC65296</vt:lpwstr>
  </property>
  <property fmtid="{D5CDD505-2E9C-101B-9397-08002B2CF9AE}" pid="4" name="KSOTemplateDocerSaveRecord">
    <vt:lpwstr>eyJoZGlkIjoiYzgzZDE3YjdjMWRhMTJhYmNhNjIwMDE0ZjRiMDc0YWEiLCJ1c2VySWQiOiIzNDI0Nzc0MDgifQ==</vt:lpwstr>
  </property>
</Properties>
</file>