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AD3D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济宁公用固废处置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0C7BB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0ED973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6507A4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5435B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济宁公用固废处置有限公司</w:t>
      </w:r>
    </w:p>
    <w:p w14:paraId="42A859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柴群</w:t>
      </w:r>
    </w:p>
    <w:p w14:paraId="1DBBD9B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济宁市任城区李营镇北尧村</w:t>
      </w:r>
    </w:p>
    <w:p w14:paraId="095D6D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131313"/>
          <w:spacing w:val="0"/>
          <w:sz w:val="32"/>
          <w:szCs w:val="32"/>
          <w:shd w:val="clear" w:fill="FFFFFF"/>
        </w:rPr>
        <w:t>一般项目：固体废物治理；畜禽粪污</w:t>
      </w:r>
      <w:bookmarkStart w:id="0" w:name="_GoBack"/>
      <w:bookmarkEnd w:id="0"/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131313"/>
          <w:spacing w:val="0"/>
          <w:sz w:val="32"/>
          <w:szCs w:val="32"/>
          <w:shd w:val="clear" w:fill="FFFFFF"/>
        </w:rPr>
        <w:t>处理利用；水污染治理；环境卫生公共设施安装服务；农村生活垃圾经营性服务；机械设备租赁；家政服务；物业管理；物业服务评估；园林绿化工程施工；城市绿化管理；园区管理服务；园艺产品种植；专业保洁、清洗、消毒服务；建筑物清洁服务；通用设备修理；市政设施管理；土石方工程施工；建筑材料销售。（除依法须经批准的项目外，凭营业执照依法自主开展经营活动）许可项目：放射性固体废物处理、贮存、处置；污水处理及其再生利用；危险废物经营；城市生活垃圾经营性服务；城市建筑垃圾处置（清运）；建筑劳务分包；道路货物运输（不含危险货物）；建筑物拆除作业（爆破作业除外）。（依法须经批准的项目，经相关部门批准后方可开展经营活动，具体经营项目以相关部门批准文件或许可证件为准）</w:t>
      </w:r>
      <w:r>
        <w:rPr>
          <w:rFonts w:hint="eastAsia" w:ascii="方正仿宋简体" w:hAnsi="方正仿宋简体" w:eastAsia="方正仿宋简体" w:cs="方正仿宋简体"/>
          <w:b/>
          <w:bCs/>
          <w:i w:val="0"/>
          <w:iCs w:val="0"/>
          <w:caps w:val="0"/>
          <w:color w:val="131313"/>
          <w:spacing w:val="0"/>
          <w:sz w:val="32"/>
          <w:szCs w:val="32"/>
          <w:shd w:val="clear" w:fill="FFFFFF"/>
          <w:lang w:eastAsia="zh-CN"/>
        </w:rPr>
        <w:t>。</w:t>
      </w:r>
    </w:p>
    <w:p w14:paraId="7D5634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bidi="ar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济宁公用固废处置有限公司现有职工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人，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其中在岗职工人数2</w:t>
      </w:r>
      <w:r>
        <w:rPr>
          <w:rFonts w:hint="eastAsia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0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人，劳务派遣人员</w:t>
      </w:r>
      <w:r>
        <w:rPr>
          <w:rFonts w:hint="eastAsia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6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人，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主要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承担着填埋区（沼气、渗滤液收集处理；土工膜、防飞护网的维修、雨水沟清理等）的运行维护管理、原简易填埋场地下水处理站的运行维护工作、厂前道路的维护管理工作及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政府配套的焚烧发电厂的进水管网、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排水管网、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</w:rPr>
        <w:t>中水外排管网的</w:t>
      </w:r>
      <w:r>
        <w:rPr>
          <w:rFonts w:hint="default" w:ascii="Times New Roman" w:hAnsi="Times New Roman" w:eastAsia="方正仿宋简体" w:cs="Times New Roman"/>
          <w:b/>
          <w:bCs w:val="0"/>
          <w:sz w:val="32"/>
          <w:szCs w:val="32"/>
          <w:lang w:val="en-US" w:eastAsia="zh-CN"/>
        </w:rPr>
        <w:t>运行维护管理、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val="en-US" w:eastAsia="zh-CN" w:bidi="ar"/>
        </w:rPr>
        <w:t>济曲快速路保洁、任城区及县市区的污水拉运工作</w:t>
      </w:r>
      <w:r>
        <w:rPr>
          <w:rFonts w:hint="default" w:ascii="Times New Roman" w:hAnsi="Times New Roman" w:eastAsia="仿宋" w:cs="Times New Roman"/>
          <w:b/>
          <w:bCs w:val="0"/>
          <w:kern w:val="2"/>
          <w:sz w:val="32"/>
          <w:szCs w:val="32"/>
          <w:lang w:bidi="ar"/>
        </w:rPr>
        <w:t>。</w:t>
      </w:r>
    </w:p>
    <w:p w14:paraId="407261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7E1B24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</w:t>
      </w: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年中期主要财务数据</w:t>
      </w:r>
    </w:p>
    <w:p w14:paraId="7394BA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jc w:val="both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11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72BE0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shd w:val="clear" w:color="auto" w:fill="auto"/>
            <w:vAlign w:val="top"/>
          </w:tcPr>
          <w:p w14:paraId="2B5A4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3DF34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54593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3FCD8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40A48C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557.31</w:t>
            </w:r>
          </w:p>
        </w:tc>
      </w:tr>
      <w:tr w14:paraId="6415B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F2A4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79748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389.54</w:t>
            </w:r>
          </w:p>
        </w:tc>
      </w:tr>
      <w:tr w14:paraId="5011F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7981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53D3D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165.31</w:t>
            </w:r>
          </w:p>
        </w:tc>
      </w:tr>
      <w:tr w14:paraId="59F03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8049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EDD6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165.31</w:t>
            </w:r>
          </w:p>
        </w:tc>
      </w:tr>
      <w:tr w14:paraId="0109C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FE7B1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390401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4436.48</w:t>
            </w:r>
          </w:p>
        </w:tc>
      </w:tr>
      <w:tr w14:paraId="4F0BB2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2BAD8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349AB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674.39</w:t>
            </w:r>
          </w:p>
        </w:tc>
      </w:tr>
      <w:tr w14:paraId="5383D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3DD5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0EE403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3762.09</w:t>
            </w:r>
          </w:p>
        </w:tc>
      </w:tr>
    </w:tbl>
    <w:p w14:paraId="125B4E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0BFD7924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firstLine="643" w:firstLineChars="200"/>
        <w:textAlignment w:val="auto"/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济宁公用固废处置有限公司完成营业总收入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557.31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万元，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年度预算收入为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1275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万元，预算完成率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43.71%；完成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营业总成本389.54万元，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年度预算营业总成本为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1125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万元，预算完成率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34.63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%；实现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利润总额165.31万元，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年度预算利润总额为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/>
        </w:rPr>
        <w:t>150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</w:rPr>
        <w:t>万元，预算完成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</w:rPr>
        <w:t>率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  <w:lang w:val="en-US" w:eastAsia="zh-CN"/>
        </w:rPr>
        <w:t>110.21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</w:rPr>
        <w:t>%</w:t>
      </w:r>
      <w:r>
        <w:rPr>
          <w:rFonts w:hint="default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highlight w:val="none"/>
          <w:lang w:eastAsia="zh-CN"/>
        </w:rPr>
        <w:t>。</w:t>
      </w:r>
    </w:p>
    <w:p w14:paraId="676E694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3E2723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color w:val="262626"/>
          <w:kern w:val="24"/>
          <w:sz w:val="32"/>
          <w:szCs w:val="32"/>
          <w:lang w:val="en-US" w:eastAsia="zh-CN" w:bidi="ar-SA"/>
        </w:rPr>
        <w:t>无。</w:t>
      </w:r>
    </w:p>
    <w:p w14:paraId="2B9048F7">
      <w:pPr>
        <w:pStyle w:val="6"/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line="600" w:lineRule="exact"/>
        <w:textAlignment w:val="auto"/>
        <w:rPr>
          <w:rFonts w:hint="default"/>
          <w:lang w:val="en-US" w:eastAsia="zh-CN"/>
        </w:rPr>
      </w:pP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BE04359"/>
    <w:multiLevelType w:val="singleLevel"/>
    <w:tmpl w:val="4BE04359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mYmFhZjgwMGYxNWRlMjUzN2Q3ZTI2MzcwNDNmOWQ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7862691"/>
    <w:rsid w:val="07C954A1"/>
    <w:rsid w:val="09EC724C"/>
    <w:rsid w:val="0A5A777F"/>
    <w:rsid w:val="0D052EAD"/>
    <w:rsid w:val="0D6D5D2C"/>
    <w:rsid w:val="103E05DD"/>
    <w:rsid w:val="13CC2444"/>
    <w:rsid w:val="15D840D8"/>
    <w:rsid w:val="17852965"/>
    <w:rsid w:val="17D0157C"/>
    <w:rsid w:val="180477A4"/>
    <w:rsid w:val="19560A59"/>
    <w:rsid w:val="1C496371"/>
    <w:rsid w:val="21EA12B6"/>
    <w:rsid w:val="23103A2A"/>
    <w:rsid w:val="23476D20"/>
    <w:rsid w:val="29D47C5C"/>
    <w:rsid w:val="2A4822AF"/>
    <w:rsid w:val="2D9F5C7A"/>
    <w:rsid w:val="33A670F3"/>
    <w:rsid w:val="35D9381B"/>
    <w:rsid w:val="35DC6148"/>
    <w:rsid w:val="35FA4023"/>
    <w:rsid w:val="373830F8"/>
    <w:rsid w:val="3C741ABD"/>
    <w:rsid w:val="3F6A64F8"/>
    <w:rsid w:val="40E1715D"/>
    <w:rsid w:val="419C0824"/>
    <w:rsid w:val="44244964"/>
    <w:rsid w:val="4AAC19DB"/>
    <w:rsid w:val="4D16313C"/>
    <w:rsid w:val="50DE6667"/>
    <w:rsid w:val="51EC090F"/>
    <w:rsid w:val="57404164"/>
    <w:rsid w:val="59EC48C6"/>
    <w:rsid w:val="5BB33505"/>
    <w:rsid w:val="5C83014D"/>
    <w:rsid w:val="5D75511C"/>
    <w:rsid w:val="5DA83C74"/>
    <w:rsid w:val="5E145AF2"/>
    <w:rsid w:val="5F372BCB"/>
    <w:rsid w:val="5F412942"/>
    <w:rsid w:val="5FF91661"/>
    <w:rsid w:val="60785E58"/>
    <w:rsid w:val="63B55005"/>
    <w:rsid w:val="678437B5"/>
    <w:rsid w:val="6C036EF3"/>
    <w:rsid w:val="6CF238C8"/>
    <w:rsid w:val="6FCE1D40"/>
    <w:rsid w:val="70C1078D"/>
    <w:rsid w:val="72D94FAB"/>
    <w:rsid w:val="7451111C"/>
    <w:rsid w:val="75D26FF0"/>
    <w:rsid w:val="775A30EF"/>
    <w:rsid w:val="7C9E55AF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footnote text"/>
    <w:basedOn w:val="1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8">
    <w:name w:val="Body Text First Indent"/>
    <w:basedOn w:val="2"/>
    <w:qFormat/>
    <w:uiPriority w:val="0"/>
    <w:pPr>
      <w:ind w:firstLine="420" w:firstLineChars="100"/>
    </w:pPr>
  </w:style>
  <w:style w:type="paragraph" w:styleId="9">
    <w:name w:val="Body Text First Indent 2"/>
    <w:basedOn w:val="3"/>
    <w:next w:val="8"/>
    <w:qFormat/>
    <w:uiPriority w:val="99"/>
    <w:pPr>
      <w:ind w:firstLine="420" w:firstLineChars="2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3">
    <w:name w:val="页眉 字符"/>
    <w:basedOn w:val="12"/>
    <w:link w:val="5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12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817</Words>
  <Characters>913</Characters>
  <Lines>5</Lines>
  <Paragraphs>1</Paragraphs>
  <TotalTime>0</TotalTime>
  <ScaleCrop>false</ScaleCrop>
  <LinksUpToDate>false</LinksUpToDate>
  <CharactersWithSpaces>919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2026-08-28T00:46:50Z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EA74C1FF97974B4C9BCB2A66CAC65296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