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山东公用环保集团检测运营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山东公用环保集团检测运营有限公司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李志国</w:t>
      </w:r>
      <w:bookmarkStart w:id="0" w:name="_GoBack"/>
      <w:bookmarkEnd w:id="0"/>
    </w:p>
    <w:p w14:paraId="0720D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山东省济宁北湖省级旅游度假区荷花路京投总部大厦A座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14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楼东区</w:t>
      </w:r>
    </w:p>
    <w:p w14:paraId="51EC9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  <w:t>大气环境污染防治服务;水环境污染防治服务;环境保护监测:环境应急检测仪器仪表销售;水质污染物监测及检测仪器仪表销售;大气污染监测及检测仪器仪表销售;生态环境监测及检测仪器仪表销售;环境监测专用仪器仪表销售:环保咨询服务:碳减排、碳转化、碳捕捉、碳封存技术研发:技术服务、技术开发、技术咨询、技术交流、技术转让、技术推广;电子产品销售;计算机软硬件及辅助设备零售:人工智能基础资源与技术平台;数字技术服务:工程管理服务;电子测量仪器销售;资源再生利用技术研发;电力电子元器件销售;仓储设备租赁服务;租赁服务(不含许可类租赁服务)（以上均不含国家限制级产品及危险化学品）（以上项目均不含有金融、投资、担保、资产管理类经营，未经金融监管部门许可不得从事吸收存款、融资、代客理财等金融业务）（除依法须经批准的项目外，凭营业执照依法自主开展经营活动）</w:t>
      </w:r>
    </w:p>
    <w:p w14:paraId="63522E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公司主营业务为污染源在线自动监测系统的销售及运维、空气质量自动监测站建设及运维、水质自动监测站的建设及运维、环保污染治理设施解决方案及技术服务、智慧环保综合解决方案。公司拥有中环协（北京）认证中心颁发的（水、气）一级运营资质，通过了ISO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9001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质量管理体系认证、ISO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14001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环境管理体系认证、ISO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18000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职业健康安全管理体系认证，先后被评为信用等级AAA、“守合同重信用企业”。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0"/>
        <w:tblW w:w="88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18F8E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700E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757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2401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2127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300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15403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7607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7796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CBA6A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年中期，山东公用环保集团检测运营有限公司累计实现营业总收入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2401.00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万元，完成年度预算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5500.00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万元的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43.65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%，实现利润总额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300.00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万元，完成年度预算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699.85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万元的</w:t>
      </w:r>
      <w:r>
        <w:rPr>
          <w:rFonts w:hint="default" w:ascii="Times New Roman" w:hAnsi="Times New Roman" w:eastAsia="方正仿宋简体" w:cs="Times New Roman"/>
          <w:b/>
          <w:bCs/>
          <w:color w:val="auto"/>
          <w:kern w:val="0"/>
          <w:sz w:val="32"/>
          <w:szCs w:val="32"/>
          <w:lang w:val="en-US" w:eastAsia="zh-CN" w:bidi="ar"/>
        </w:rPr>
        <w:t>42.87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0"/>
          <w:sz w:val="32"/>
          <w:szCs w:val="32"/>
          <w:lang w:val="en-US" w:eastAsia="zh-CN" w:bidi="ar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33AD5FF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60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A8FF9D-DB41-4C01-A749-080EE17E14BE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57D996B-D462-4772-BF68-E873EE2876B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216671C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1EFC4A1B"/>
    <w:rsid w:val="21EA12B6"/>
    <w:rsid w:val="29D47C5C"/>
    <w:rsid w:val="2A2B114A"/>
    <w:rsid w:val="2A4822AF"/>
    <w:rsid w:val="2D9F5C7A"/>
    <w:rsid w:val="33A670F3"/>
    <w:rsid w:val="35D9381B"/>
    <w:rsid w:val="35FA4023"/>
    <w:rsid w:val="373830F8"/>
    <w:rsid w:val="3F6A64F8"/>
    <w:rsid w:val="40E1715D"/>
    <w:rsid w:val="419C0824"/>
    <w:rsid w:val="44244964"/>
    <w:rsid w:val="492B0383"/>
    <w:rsid w:val="4D16313C"/>
    <w:rsid w:val="50DE6667"/>
    <w:rsid w:val="57404164"/>
    <w:rsid w:val="59EC48C6"/>
    <w:rsid w:val="5C83014D"/>
    <w:rsid w:val="5D162715"/>
    <w:rsid w:val="5D75511C"/>
    <w:rsid w:val="5E145AF2"/>
    <w:rsid w:val="5F372BCB"/>
    <w:rsid w:val="5F412942"/>
    <w:rsid w:val="60785E58"/>
    <w:rsid w:val="678437B5"/>
    <w:rsid w:val="6CF238C8"/>
    <w:rsid w:val="6D4F1ACC"/>
    <w:rsid w:val="70273E91"/>
    <w:rsid w:val="70C1078D"/>
    <w:rsid w:val="72785A42"/>
    <w:rsid w:val="72D94FAB"/>
    <w:rsid w:val="74203E34"/>
    <w:rsid w:val="7451111C"/>
    <w:rsid w:val="75D26FF0"/>
    <w:rsid w:val="775A30EF"/>
    <w:rsid w:val="78170C69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next w:val="5"/>
    <w:unhideWhenUsed/>
    <w:qFormat/>
    <w:uiPriority w:val="99"/>
    <w:pPr>
      <w:ind w:left="420" w:leftChars="200"/>
    </w:pPr>
  </w:style>
  <w:style w:type="paragraph" w:styleId="5">
    <w:name w:val="Normal Indent"/>
    <w:basedOn w:val="1"/>
    <w:next w:val="1"/>
    <w:qFormat/>
    <w:uiPriority w:val="0"/>
    <w:pPr>
      <w:adjustRightInd w:val="0"/>
      <w:ind w:firstLine="420"/>
      <w:textAlignment w:val="baseline"/>
    </w:pPr>
    <w:rPr>
      <w:rFonts w:ascii="宋体"/>
      <w:kern w:val="0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837</Words>
  <Characters>933</Characters>
  <Lines>5</Lines>
  <Paragraphs>1</Paragraphs>
  <TotalTime>0</TotalTime>
  <ScaleCrop>false</ScaleCrop>
  <LinksUpToDate>false</LinksUpToDate>
  <CharactersWithSpaces>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2026-08-20T08:13:00Z</cp:lastPrinted>
  <dcterms:modified xsi:type="dcterms:W3CDTF">2026-08-28T00:44:51Z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C987FBCE076C43E38BD592571D20B13C_13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