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7FE6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val="0"/>
          <w:sz w:val="44"/>
          <w:szCs w:val="44"/>
        </w:rPr>
        <w:t>济宁金易达商贸有限责任</w:t>
      </w:r>
      <w:r>
        <w:rPr>
          <w:rFonts w:hint="default" w:ascii="Times New Roman" w:hAnsi="Times New Roman" w:eastAsia="方正小标宋简体" w:cs="Times New Roman"/>
          <w:b/>
          <w:bCs/>
          <w:sz w:val="44"/>
          <w:szCs w:val="44"/>
        </w:rPr>
        <w:t>公司</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default"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default"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3ED77C8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5D369FA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w:t>
      </w:r>
      <w:r>
        <w:rPr>
          <w:rFonts w:hint="default" w:ascii="Times New Roman" w:hAnsi="Times New Roman" w:eastAsia="方正仿宋简体" w:cs="Times New Roman"/>
          <w:b/>
          <w:bCs w:val="0"/>
          <w:sz w:val="32"/>
          <w:szCs w:val="32"/>
        </w:rPr>
        <w:t>济宁金易达商贸有限责任公司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default" w:ascii="Times New Roman" w:hAnsi="Times New Roman" w:eastAsia="方正仿宋简体" w:cs="Times New Roman"/>
          <w:b/>
          <w:bCs/>
          <w:sz w:val="32"/>
          <w:szCs w:val="32"/>
          <w:lang w:eastAsia="zh-CN"/>
        </w:rPr>
        <w:t>杨继锋</w:t>
      </w:r>
    </w:p>
    <w:p w14:paraId="641505C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3.注册地址：</w:t>
      </w:r>
      <w:r>
        <w:rPr>
          <w:rFonts w:hint="default" w:ascii="Times New Roman" w:hAnsi="Times New Roman" w:eastAsia="方正仿宋简体" w:cs="Times New Roman"/>
          <w:b/>
          <w:bCs w:val="0"/>
          <w:sz w:val="32"/>
          <w:szCs w:val="32"/>
        </w:rPr>
        <w:t>山东省济宁市任城区仙营街道共青团北路济宁四和热力公司东门由南至北第四间</w:t>
      </w:r>
    </w:p>
    <w:p w14:paraId="3C14087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4.经营范围：</w:t>
      </w:r>
    </w:p>
    <w:p w14:paraId="3CA31C73">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许可项目：烟草制品零售；食品销售。（依法须经批准的项目，经相关部门批准后方可开展经营活动，具体经营项目以相关部门批准文件或许可证件为准）</w:t>
      </w:r>
    </w:p>
    <w:p w14:paraId="07ADDF5A">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一般项目：食品销售（仅销售预包装食品）；市场营销策划；办公用品销售</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lang w:val="en-US" w:eastAsia="zh-CN"/>
        </w:rPr>
        <w:t>充电桩销售；集中式快速充电站。</w:t>
      </w:r>
      <w:r>
        <w:rPr>
          <w:rFonts w:hint="default" w:ascii="Times New Roman" w:hAnsi="Times New Roman" w:eastAsia="方正仿宋简体" w:cs="Times New Roman"/>
          <w:b/>
          <w:sz w:val="32"/>
          <w:szCs w:val="32"/>
        </w:rPr>
        <w:t>（除依法须经批准的项目外，凭营业执照依法自主开展经营活动）</w:t>
      </w:r>
    </w:p>
    <w:p w14:paraId="5FA95848">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办公地址：山东省济宁市任城区共青团北路5-2</w:t>
      </w:r>
    </w:p>
    <w:p w14:paraId="6740E8DA">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邮政编码：272000</w:t>
      </w:r>
    </w:p>
    <w:p w14:paraId="31EEDF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 xml:space="preserve">公司简介: </w:t>
      </w:r>
    </w:p>
    <w:p w14:paraId="042F5CE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rPr>
        <w:t>济宁金易达商贸有限责任公司成立于2006年，隶属于山东公用控股有限公司，是二级山东公用商业集团有限公司的三级单位，目前公司有在职优秀职工</w:t>
      </w:r>
      <w:r>
        <w:rPr>
          <w:rFonts w:hint="default" w:ascii="Times New Roman" w:hAnsi="Times New Roman" w:eastAsia="方正仿宋简体" w:cs="Times New Roman"/>
          <w:b/>
          <w:bCs w:val="0"/>
          <w:sz w:val="32"/>
          <w:szCs w:val="32"/>
          <w:lang w:val="en-US" w:eastAsia="zh-CN"/>
        </w:rPr>
        <w:t>9</w:t>
      </w:r>
      <w:r>
        <w:rPr>
          <w:rFonts w:hint="default" w:ascii="Times New Roman" w:hAnsi="Times New Roman" w:eastAsia="方正仿宋简体" w:cs="Times New Roman"/>
          <w:b/>
          <w:bCs w:val="0"/>
          <w:sz w:val="32"/>
          <w:szCs w:val="32"/>
        </w:rPr>
        <w:t>人，</w:t>
      </w:r>
      <w:r>
        <w:rPr>
          <w:rFonts w:hint="default" w:ascii="Times New Roman" w:hAnsi="Times New Roman" w:eastAsia="方正仿宋简体" w:cs="Times New Roman"/>
          <w:b/>
          <w:bCs w:val="0"/>
          <w:sz w:val="32"/>
          <w:szCs w:val="32"/>
          <w:lang w:val="en-US" w:eastAsia="zh-CN"/>
        </w:rPr>
        <w:t>劳务派遣</w:t>
      </w:r>
      <w:r>
        <w:rPr>
          <w:rFonts w:hint="default" w:ascii="Times New Roman" w:hAnsi="Times New Roman" w:eastAsia="方正仿宋简体" w:cs="Times New Roman"/>
          <w:b/>
          <w:bCs w:val="0"/>
          <w:sz w:val="32"/>
          <w:szCs w:val="32"/>
        </w:rPr>
        <w:t>人员</w:t>
      </w:r>
      <w:r>
        <w:rPr>
          <w:rFonts w:hint="default" w:ascii="Times New Roman" w:hAnsi="Times New Roman" w:eastAsia="方正仿宋简体" w:cs="Times New Roman"/>
          <w:b/>
          <w:bCs w:val="0"/>
          <w:sz w:val="32"/>
          <w:szCs w:val="32"/>
          <w:lang w:val="en-US" w:eastAsia="zh-CN"/>
        </w:rPr>
        <w:t>2</w:t>
      </w:r>
      <w:bookmarkStart w:id="0" w:name="_GoBack"/>
      <w:bookmarkEnd w:id="0"/>
      <w:r>
        <w:rPr>
          <w:rFonts w:hint="default" w:ascii="Times New Roman" w:hAnsi="Times New Roman" w:eastAsia="方正仿宋简体" w:cs="Times New Roman"/>
          <w:b/>
          <w:bCs w:val="0"/>
          <w:sz w:val="32"/>
          <w:szCs w:val="32"/>
        </w:rPr>
        <w:t>名，其中专业营销人员</w:t>
      </w:r>
      <w:r>
        <w:rPr>
          <w:rFonts w:hint="default" w:ascii="Times New Roman" w:hAnsi="Times New Roman" w:eastAsia="方正仿宋简体" w:cs="Times New Roman"/>
          <w:b/>
          <w:bCs w:val="0"/>
          <w:sz w:val="32"/>
          <w:szCs w:val="32"/>
          <w:lang w:val="en-US" w:eastAsia="zh-CN"/>
        </w:rPr>
        <w:t>2</w:t>
      </w:r>
      <w:r>
        <w:rPr>
          <w:rFonts w:hint="default" w:ascii="Times New Roman" w:hAnsi="Times New Roman" w:eastAsia="方正仿宋简体" w:cs="Times New Roman"/>
          <w:b/>
          <w:bCs w:val="0"/>
          <w:sz w:val="32"/>
          <w:szCs w:val="32"/>
        </w:rPr>
        <w:t>名，是济宁五粮液专卖店经销商，依托五粮液旗舰店，成立了</w:t>
      </w:r>
      <w:r>
        <w:rPr>
          <w:rFonts w:hint="default" w:ascii="Times New Roman" w:hAnsi="Times New Roman" w:eastAsia="方正仿宋简体" w:cs="Times New Roman"/>
          <w:b/>
          <w:bCs w:val="0"/>
          <w:sz w:val="32"/>
          <w:szCs w:val="32"/>
          <w:lang w:val="en-US" w:eastAsia="zh-CN"/>
        </w:rPr>
        <w:t>金易达</w:t>
      </w:r>
      <w:r>
        <w:rPr>
          <w:rFonts w:hint="default" w:ascii="Times New Roman" w:hAnsi="Times New Roman" w:eastAsia="方正仿宋简体" w:cs="Times New Roman"/>
          <w:b/>
          <w:bCs w:val="0"/>
          <w:sz w:val="32"/>
          <w:szCs w:val="32"/>
        </w:rPr>
        <w:t>名酒综合店。</w:t>
      </w:r>
    </w:p>
    <w:p w14:paraId="0AFC76F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rPr>
        <w:t>公司主要经营业务渠道是济宁市各大中型超市KA店，集团团购业务及终端市场零售业务，目前公司成立了素质高业务能力强的专业团购业务部，得到了消费者的一致好评，多次被评为“优秀旗舰店”。</w:t>
      </w:r>
    </w:p>
    <w:p w14:paraId="7698699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rPr>
        <w:t>本公司秉承服务第一信誉第一的经营理念，经营多年来未有一次消费者投诉，公司的宗旨是品质有保障，服务无瑕疵，公司的经营理念是以品牌谋发展，以服务赢市场。</w:t>
      </w:r>
    </w:p>
    <w:p w14:paraId="54629271">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val="0"/>
          <w:bCs w:val="0"/>
          <w:sz w:val="28"/>
          <w:szCs w:val="28"/>
          <w:lang w:val="en-US" w:eastAsia="zh-CN"/>
        </w:rPr>
      </w:pPr>
      <w:r>
        <w:rPr>
          <w:rFonts w:hint="default" w:ascii="Times New Roman" w:hAnsi="Times New Roman" w:eastAsia="方正黑体简体" w:cs="Times New Roman"/>
          <w:b/>
          <w:bCs/>
          <w:sz w:val="32"/>
          <w:szCs w:val="32"/>
        </w:rPr>
        <w:t>二、主要会计数据和财务指标</w:t>
      </w:r>
      <w:r>
        <w:rPr>
          <w:rFonts w:hint="default" w:ascii="Times New Roman" w:hAnsi="Times New Roman" w:eastAsia="方正黑体简体" w:cs="Times New Roman"/>
          <w:b w:val="0"/>
          <w:bCs w:val="0"/>
          <w:sz w:val="28"/>
          <w:szCs w:val="28"/>
          <w:lang w:val="en-US" w:eastAsia="zh-CN"/>
        </w:rPr>
        <w:t>（截至到2026年6月30日）</w:t>
      </w:r>
    </w:p>
    <w:p w14:paraId="08F894C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center"/>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val="0"/>
          <w:bCs w:val="0"/>
          <w:sz w:val="32"/>
          <w:szCs w:val="32"/>
          <w:lang w:val="en-US" w:eastAsia="zh-CN"/>
        </w:rPr>
        <w:t>2026年中期主要财务数据</w:t>
      </w:r>
    </w:p>
    <w:p w14:paraId="3ACE5E35">
      <w:pPr>
        <w:keepNext w:val="0"/>
        <w:keepLines w:val="0"/>
        <w:pageBreakBefore w:val="0"/>
        <w:widowControl w:val="0"/>
        <w:kinsoku/>
        <w:wordWrap/>
        <w:overflowPunct/>
        <w:topLinePunct w:val="0"/>
        <w:autoSpaceDE/>
        <w:autoSpaceDN/>
        <w:bidi w:val="0"/>
        <w:adjustRightInd/>
        <w:spacing w:line="600" w:lineRule="exact"/>
        <w:ind w:firstLine="643" w:firstLineChars="200"/>
        <w:jc w:val="center"/>
        <w:textAlignment w:val="auto"/>
        <w:rPr>
          <w:rFonts w:hint="default" w:ascii="Times New Roman" w:hAnsi="Times New Roman" w:eastAsia="方正黑体简体" w:cs="Times New Roman"/>
          <w:sz w:val="32"/>
          <w:szCs w:val="32"/>
        </w:rPr>
      </w:pPr>
      <w:r>
        <w:rPr>
          <w:rFonts w:hint="default" w:ascii="Times New Roman" w:hAnsi="Times New Roman" w:eastAsia="方正仿宋简体" w:cs="Times New Roman"/>
          <w:b/>
          <w:bCs/>
          <w:sz w:val="32"/>
          <w:szCs w:val="32"/>
          <w:lang w:val="en-US" w:eastAsia="zh-CN"/>
        </w:rPr>
        <w:t xml:space="preserve">                                      </w:t>
      </w:r>
      <w:r>
        <w:rPr>
          <w:rFonts w:hint="default" w:ascii="Times New Roman" w:hAnsi="Times New Roman" w:eastAsia="方正黑体简体" w:cs="Times New Roman"/>
          <w:sz w:val="32"/>
          <w:szCs w:val="32"/>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4A15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vAlign w:val="top"/>
          </w:tcPr>
          <w:p w14:paraId="5CA5E98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eastAsia" w:ascii="方正黑体简体" w:hAnsi="方正黑体简体" w:eastAsia="方正黑体简体" w:cs="方正黑体简体"/>
                <w:b/>
                <w:bCs/>
                <w:sz w:val="32"/>
                <w:szCs w:val="32"/>
                <w:lang w:val="en-US" w:eastAsia="zh-CN"/>
              </w:rPr>
              <w:t>项  目</w:t>
            </w:r>
          </w:p>
        </w:tc>
        <w:tc>
          <w:tcPr>
            <w:tcW w:w="4819" w:type="dxa"/>
            <w:vAlign w:val="center"/>
          </w:tcPr>
          <w:p w14:paraId="762E7853">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5E2649A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632</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60A4327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917</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2D612CE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-287</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2DFC47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-28</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1914</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0A854D5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2446</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48BD738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-532</w:t>
            </w:r>
          </w:p>
        </w:tc>
      </w:tr>
    </w:tbl>
    <w:p w14:paraId="084F91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default"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1200AEF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1</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营业总收入：</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632</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万元，完成年度预算的</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42.91%</w:t>
      </w:r>
      <w:r>
        <w:rPr>
          <w:rFonts w:hint="default" w:ascii="Times New Roman" w:hAnsi="Times New Roman" w:eastAsia="方正仿宋简体" w:cs="Times New Roman"/>
          <w:b/>
          <w:bCs w:val="0"/>
          <w:color w:val="000000" w:themeColor="text1"/>
          <w:sz w:val="32"/>
          <w:szCs w:val="32"/>
          <w14:textFill>
            <w14:solidFill>
              <w14:schemeClr w14:val="tx1"/>
            </w14:solidFill>
          </w14:textFill>
        </w:rPr>
        <w:t>；</w:t>
      </w:r>
    </w:p>
    <w:p w14:paraId="6FD41A1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14:textFill>
            <w14:solidFill>
              <w14:schemeClr w14:val="tx1"/>
            </w14:solidFill>
          </w14:textFill>
        </w:rPr>
        <w:t>2</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w:t>
      </w:r>
      <w:r>
        <w:rPr>
          <w:rFonts w:hint="default" w:ascii="Times New Roman" w:hAnsi="Times New Roman" w:eastAsia="方正仿宋简体" w:cs="Times New Roman"/>
          <w:b/>
          <w:bCs w:val="0"/>
          <w:color w:val="000000" w:themeColor="text1"/>
          <w:sz w:val="32"/>
          <w:szCs w:val="32"/>
          <w14:textFill>
            <w14:solidFill>
              <w14:schemeClr w14:val="tx1"/>
            </w14:solidFill>
          </w14:textFill>
        </w:rPr>
        <w:t>利润总额：</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-287</w:t>
      </w:r>
      <w:r>
        <w:rPr>
          <w:rFonts w:hint="default" w:ascii="Times New Roman" w:hAnsi="Times New Roman" w:eastAsia="方正仿宋简体" w:cs="Times New Roman"/>
          <w:b/>
          <w:bCs w:val="0"/>
          <w:color w:val="000000" w:themeColor="text1"/>
          <w:sz w:val="32"/>
          <w:szCs w:val="32"/>
          <w14:textFill>
            <w14:solidFill>
              <w14:schemeClr w14:val="tx1"/>
            </w14:solidFill>
          </w14:textFill>
        </w:rPr>
        <w:t>万元。</w:t>
      </w:r>
    </w:p>
    <w:p w14:paraId="5218B35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四、</w:t>
      </w:r>
      <w:r>
        <w:rPr>
          <w:rFonts w:hint="default"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76618EE6">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eastAsia="zh-CN"/>
        </w:rPr>
        <w:t>无</w:t>
      </w:r>
      <w:r>
        <w:rPr>
          <w:rFonts w:hint="eastAsia" w:ascii="Times New Roman" w:hAnsi="Times New Roman" w:eastAsia="方正仿宋简体" w:cs="Times New Roman"/>
          <w:b/>
          <w:sz w:val="32"/>
          <w:szCs w:val="32"/>
          <w:lang w:eastAsia="zh-CN"/>
        </w:rPr>
        <w:t>。</w:t>
      </w: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153B80"/>
    <w:rsid w:val="04F419D9"/>
    <w:rsid w:val="0599432F"/>
    <w:rsid w:val="06DF3B7E"/>
    <w:rsid w:val="070B300A"/>
    <w:rsid w:val="074D3623"/>
    <w:rsid w:val="08CE2541"/>
    <w:rsid w:val="09EC724C"/>
    <w:rsid w:val="09F34BFF"/>
    <w:rsid w:val="0D052EAD"/>
    <w:rsid w:val="0D6D5D2C"/>
    <w:rsid w:val="0F963313"/>
    <w:rsid w:val="103E05DD"/>
    <w:rsid w:val="130C4392"/>
    <w:rsid w:val="13CC2444"/>
    <w:rsid w:val="15D840D8"/>
    <w:rsid w:val="17852965"/>
    <w:rsid w:val="180477A4"/>
    <w:rsid w:val="19560A59"/>
    <w:rsid w:val="199D3F96"/>
    <w:rsid w:val="1C496371"/>
    <w:rsid w:val="21EA12B6"/>
    <w:rsid w:val="227B687B"/>
    <w:rsid w:val="268169ED"/>
    <w:rsid w:val="27281205"/>
    <w:rsid w:val="29D47C5C"/>
    <w:rsid w:val="2A4822AF"/>
    <w:rsid w:val="2B205983"/>
    <w:rsid w:val="2D9F5C7A"/>
    <w:rsid w:val="3244724D"/>
    <w:rsid w:val="33A670F3"/>
    <w:rsid w:val="35D9381B"/>
    <w:rsid w:val="35FA4023"/>
    <w:rsid w:val="373830F8"/>
    <w:rsid w:val="3CCE486A"/>
    <w:rsid w:val="3E3F0904"/>
    <w:rsid w:val="3F6A64F8"/>
    <w:rsid w:val="40E1715D"/>
    <w:rsid w:val="419C0824"/>
    <w:rsid w:val="44244964"/>
    <w:rsid w:val="46386C71"/>
    <w:rsid w:val="49C8030C"/>
    <w:rsid w:val="4AFC64BF"/>
    <w:rsid w:val="4BE156B5"/>
    <w:rsid w:val="4D16313C"/>
    <w:rsid w:val="501047BA"/>
    <w:rsid w:val="50DE6667"/>
    <w:rsid w:val="57404164"/>
    <w:rsid w:val="59EC48C6"/>
    <w:rsid w:val="5C83014D"/>
    <w:rsid w:val="5D75511C"/>
    <w:rsid w:val="5E145AF2"/>
    <w:rsid w:val="5F372BCB"/>
    <w:rsid w:val="5F412942"/>
    <w:rsid w:val="5F4E2C09"/>
    <w:rsid w:val="5F5804CF"/>
    <w:rsid w:val="60785E58"/>
    <w:rsid w:val="627E55B4"/>
    <w:rsid w:val="678437B5"/>
    <w:rsid w:val="6CF238C8"/>
    <w:rsid w:val="70900F45"/>
    <w:rsid w:val="70C1078D"/>
    <w:rsid w:val="72D94FAB"/>
    <w:rsid w:val="7451111C"/>
    <w:rsid w:val="748C1DB2"/>
    <w:rsid w:val="75D26FF0"/>
    <w:rsid w:val="775A30EF"/>
    <w:rsid w:val="79D13C9F"/>
    <w:rsid w:val="7A1545F8"/>
    <w:rsid w:val="7DD436AF"/>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713</Words>
  <Characters>772</Characters>
  <Lines>5</Lines>
  <Paragraphs>1</Paragraphs>
  <TotalTime>0</TotalTime>
  <ScaleCrop>false</ScaleCrop>
  <LinksUpToDate>false</LinksUpToDate>
  <CharactersWithSpaces>816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2026-08-28T00:48:20Z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EA74C1FF97974B4C9BCB2A66CAC65296</vt:lpwstr>
  </property>
  <property fmtid="{D5CDD505-2E9C-101B-9397-08002B2CF9AE}" pid="4" name="KSOTemplateDocerSaveRecord">
    <vt:lpwstr>eyJoZGlkIjoiYzgzZDE3YjdjMWRhMTJhYmNhNjIwMDE0ZjRiMDc0YWEiLCJ1c2VySWQiOiIzNDI0Nzc0MDgifQ==</vt:lpwstr>
  </property>
</Properties>
</file>