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7F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山东天润方园建筑工程有限公司</w:t>
      </w:r>
    </w:p>
    <w:p w14:paraId="4437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690C5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184F1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/>
        </w:rPr>
        <w:t>山东天润方园建筑工程有限公司</w:t>
      </w:r>
    </w:p>
    <w:p w14:paraId="267B1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3.注册地址：山东省济宁市北湖区新城发展B座</w:t>
      </w:r>
    </w:p>
    <w:p w14:paraId="1D2C4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bidi="ar-SA"/>
        </w:rPr>
        <w:t>建筑工程、市政公用工程、公路工程、水利工程、防水防腐保温工程、建筑机电安装工程、建筑装修装饰工程、消防工程、钢结构工程、地基基础工程、建筑幕墙工程、城市及道路照明工程、园林绿化工程、环保工程等</w:t>
      </w:r>
    </w:p>
    <w:p w14:paraId="34016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5.公司简介: 山东天润方园建筑工程有限公司成立于2008年11月，注册资本金20100万元，公司现有建筑工程施工总承包壹级、建筑装修装饰工程专业承包贰级等十一项资质，逐渐形成以房屋建筑工程为主导，多种许可范围内工程施工协同发展的道路。</w:t>
      </w:r>
    </w:p>
    <w:p w14:paraId="54629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48DEF5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3ACE5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 xml:space="preserve">                                    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30134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  <w:shd w:val="clear" w:color="auto" w:fill="auto"/>
            <w:vAlign w:val="top"/>
          </w:tcPr>
          <w:p w14:paraId="51A84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DC8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5E26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/>
              </w:rPr>
              <w:t>71960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60A4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70312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2D6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/>
              </w:rPr>
              <w:t>1648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12DF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1236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62D9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  <w:t>73980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0A85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  <w:t>65700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48BD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  <w:t>8280</w:t>
            </w:r>
          </w:p>
        </w:tc>
      </w:tr>
    </w:tbl>
    <w:p w14:paraId="084F9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：</w:t>
      </w:r>
    </w:p>
    <w:p w14:paraId="3241E8BC">
      <w:pPr>
        <w:keepNext w:val="0"/>
        <w:keepLines w:val="0"/>
        <w:pageBreakBefore w:val="0"/>
        <w:widowControl w:val="0"/>
        <w:tabs>
          <w:tab w:val="left" w:pos="196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Autospacing="0" w:line="600" w:lineRule="exact"/>
        <w:ind w:left="0" w:firstLine="643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2026年上半年公司累计实现营业总收入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/>
        </w:rPr>
        <w:t>71,960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万元，完成全年预算</w:t>
      </w:r>
      <w:r>
        <w:rPr>
          <w:rFonts w:hint="default" w:ascii="Times New Roman" w:hAnsi="Times New Roman" w:cs="Times New Roman"/>
          <w:b/>
          <w:bCs/>
          <w:kern w:val="2"/>
          <w:sz w:val="32"/>
          <w:szCs w:val="32"/>
          <w:lang w:val="en-US" w:eastAsia="zh-CN"/>
        </w:rPr>
        <w:t>100000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万元71.96%，较上年同期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/>
        </w:rPr>
        <w:t>25,478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万元，增加46482万元，增长182.44%。</w:t>
      </w:r>
    </w:p>
    <w:p w14:paraId="59C22300">
      <w:pPr>
        <w:keepNext w:val="0"/>
        <w:keepLines w:val="0"/>
        <w:pageBreakBefore w:val="0"/>
        <w:widowControl w:val="0"/>
        <w:tabs>
          <w:tab w:val="left" w:pos="196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Autospacing="0" w:line="600" w:lineRule="exact"/>
        <w:ind w:left="0" w:firstLine="643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2026年上半年累计实现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营业总成本</w:t>
      </w:r>
      <w:r>
        <w:rPr>
          <w:rFonts w:hint="default" w:ascii="Times New Roman" w:hAnsi="Times New Roman" w:eastAsia="方正仿宋简体" w:cs="Times New Roman"/>
          <w:b/>
          <w:bCs/>
          <w:color w:val="000000"/>
          <w:kern w:val="0"/>
          <w:sz w:val="32"/>
          <w:szCs w:val="32"/>
          <w:lang w:val="en-US" w:eastAsia="zh-CN"/>
        </w:rPr>
        <w:t>70312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万元，其中：营业成本累计实现70,068万元，完成全年预算的</w:t>
      </w:r>
      <w:r>
        <w:rPr>
          <w:rFonts w:hint="default" w:ascii="Times New Roman" w:hAnsi="Times New Roman" w:cs="Times New Roman"/>
          <w:b/>
          <w:bCs/>
          <w:kern w:val="2"/>
          <w:sz w:val="32"/>
          <w:szCs w:val="32"/>
          <w:u w:val="none"/>
          <w:lang w:val="en-US" w:eastAsia="zh-CN"/>
        </w:rPr>
        <w:t>96213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万元的72.83%，较去年同期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/>
        </w:rPr>
        <w:t>24,838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万元，增加45230万元，增长182.1%。</w:t>
      </w:r>
    </w:p>
    <w:p w14:paraId="0C9D8B3A">
      <w:pPr>
        <w:keepNext w:val="0"/>
        <w:keepLines w:val="0"/>
        <w:pageBreakBefore w:val="0"/>
        <w:widowControl w:val="0"/>
        <w:tabs>
          <w:tab w:val="left" w:pos="196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Autospacing="0" w:line="600" w:lineRule="exact"/>
        <w:ind w:left="0" w:firstLine="643" w:firstLineChars="200"/>
        <w:jc w:val="both"/>
        <w:textAlignment w:val="auto"/>
        <w:outlineLvl w:val="9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2026年上半年累计实现利润总额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/>
        </w:rPr>
        <w:t>1,648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万元，完成全年预算</w:t>
      </w:r>
      <w:r>
        <w:rPr>
          <w:rFonts w:hint="default" w:ascii="Times New Roman" w:hAnsi="Times New Roman" w:cs="Times New Roman"/>
          <w:b/>
          <w:bCs/>
          <w:kern w:val="2"/>
          <w:sz w:val="32"/>
          <w:szCs w:val="32"/>
          <w:lang w:val="en-US" w:eastAsia="zh-CN"/>
        </w:rPr>
        <w:t>3007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万元的54.81%，较上年同期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/>
        </w:rPr>
        <w:t>399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万元，增加1249万元，增加了313.03%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。</w:t>
      </w:r>
    </w:p>
    <w:p w14:paraId="5218B35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10C1E0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  <w:t>无。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AA6F42"/>
    <w:multiLevelType w:val="singleLevel"/>
    <w:tmpl w:val="39AA6F4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4F419D9"/>
    <w:rsid w:val="06DF3B7E"/>
    <w:rsid w:val="074D3623"/>
    <w:rsid w:val="09EC724C"/>
    <w:rsid w:val="0A442581"/>
    <w:rsid w:val="0AAB2F8F"/>
    <w:rsid w:val="0D052EAD"/>
    <w:rsid w:val="0D6D5D2C"/>
    <w:rsid w:val="0FEB09A0"/>
    <w:rsid w:val="103E05DD"/>
    <w:rsid w:val="13CC2444"/>
    <w:rsid w:val="15D840D8"/>
    <w:rsid w:val="17852965"/>
    <w:rsid w:val="180477A4"/>
    <w:rsid w:val="19560A59"/>
    <w:rsid w:val="1B601C8B"/>
    <w:rsid w:val="1C496371"/>
    <w:rsid w:val="21EA12B6"/>
    <w:rsid w:val="29D47C5C"/>
    <w:rsid w:val="2A4822AF"/>
    <w:rsid w:val="2D9F5C7A"/>
    <w:rsid w:val="32E12CEE"/>
    <w:rsid w:val="33A670F3"/>
    <w:rsid w:val="35D9381B"/>
    <w:rsid w:val="35FA4023"/>
    <w:rsid w:val="373830F8"/>
    <w:rsid w:val="3EF60950"/>
    <w:rsid w:val="3F6A64F8"/>
    <w:rsid w:val="40E1715D"/>
    <w:rsid w:val="419C0824"/>
    <w:rsid w:val="44244964"/>
    <w:rsid w:val="4D16313C"/>
    <w:rsid w:val="4EAC01FC"/>
    <w:rsid w:val="4FAA350D"/>
    <w:rsid w:val="50DE6667"/>
    <w:rsid w:val="541008E5"/>
    <w:rsid w:val="57404164"/>
    <w:rsid w:val="59EC48C6"/>
    <w:rsid w:val="5BD31656"/>
    <w:rsid w:val="5C83014D"/>
    <w:rsid w:val="5D75511C"/>
    <w:rsid w:val="5E145AF2"/>
    <w:rsid w:val="5F372BCB"/>
    <w:rsid w:val="5F412942"/>
    <w:rsid w:val="60785E58"/>
    <w:rsid w:val="677F3223"/>
    <w:rsid w:val="678437B5"/>
    <w:rsid w:val="6CF238C8"/>
    <w:rsid w:val="7090452D"/>
    <w:rsid w:val="70C1078D"/>
    <w:rsid w:val="72D94FAB"/>
    <w:rsid w:val="7451111C"/>
    <w:rsid w:val="74AA5C0D"/>
    <w:rsid w:val="75D26FF0"/>
    <w:rsid w:val="76FE7062"/>
    <w:rsid w:val="775A30EF"/>
    <w:rsid w:val="7A792DD8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560</Words>
  <Characters>704</Characters>
  <Lines>5</Lines>
  <Paragraphs>1</Paragraphs>
  <TotalTime>0</TotalTime>
  <ScaleCrop>false</ScaleCrop>
  <LinksUpToDate>false</LinksUpToDate>
  <CharactersWithSpaces>749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2026-08-28T00:44:18Z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195284F9BFCC489297B1F4C7D964C415_13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