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602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曲阜圣城供水有限责任公司</w:t>
      </w:r>
    </w:p>
    <w:p w14:paraId="7EEFF4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02697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3" w:firstLineChars="200"/>
        <w:textAlignment w:val="auto"/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</w:pPr>
    </w:p>
    <w:p w14:paraId="26D79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ascii="方正黑体简体" w:hAnsi="方正黑体简体" w:eastAsia="方正黑体简体" w:cs="方正黑体简体"/>
          <w:b/>
          <w:bCs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  <w:t xml:space="preserve">一、公司基本情况 </w:t>
      </w:r>
    </w:p>
    <w:p w14:paraId="00E87D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1.公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司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名称：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曲阜圣城供水有限责任公司</w:t>
      </w:r>
    </w:p>
    <w:p w14:paraId="6F2508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2.法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定代表人：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张家峰</w:t>
      </w:r>
    </w:p>
    <w:p w14:paraId="5DBEA7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3.注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册地址：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曲阜市鼓楼南街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113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号曲阜市自来水公司院内</w:t>
      </w:r>
    </w:p>
    <w:p w14:paraId="395DB9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4.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经营范围：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城市供水</w:t>
      </w:r>
    </w:p>
    <w:p w14:paraId="6796D4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5.公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司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简介：曲阜圣城供水有限责任</w:t>
      </w:r>
      <w:bookmarkStart w:id="0" w:name="_GoBack"/>
      <w:bookmarkEnd w:id="0"/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公司位于曲阜市南新区博学路，于2003年7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月在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济宁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曲阜新区注册成立，是山东公用控股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水务集团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（原济宁供水集团总公司）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和曲阜自来水公司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共同投资成立的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有限责任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公司，注册资金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800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万元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其中：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山东公用控股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水务集团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占总股份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的51%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，曲阜市自来水公司占总股份的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49%，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主营业务为城市供水。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公司</w:t>
      </w:r>
      <w:r>
        <w:rPr>
          <w:rFonts w:hint="eastAsia" w:ascii="方正仿宋简体" w:hAnsi="方正仿宋简体" w:eastAsia="方正仿宋简体" w:cs="方正仿宋简体"/>
          <w:b/>
          <w:bCs/>
          <w:spacing w:val="26"/>
          <w:sz w:val="32"/>
          <w:szCs w:val="32"/>
          <w:lang w:eastAsia="zh-CN"/>
        </w:rPr>
        <w:t>公司现有职工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24人，下设办公室、财务科、营业所、水厂，于2004年5月在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陵城镇红庙村境内打井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二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眼，敷设供水主管网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5KM，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设计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供水能力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10000m³/d,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供水范围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主要向济宁学院及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周边住宅小区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供水。</w:t>
      </w:r>
    </w:p>
    <w:p w14:paraId="75BCD7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18F59B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56148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360" w:firstLineChars="2300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9"/>
        <w:tblW w:w="8873" w:type="dxa"/>
        <w:tblInd w:w="2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2D200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vAlign w:val="top"/>
          </w:tcPr>
          <w:p w14:paraId="4C0FD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vAlign w:val="center"/>
          </w:tcPr>
          <w:p w14:paraId="2B01E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黑体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  <w:t>金  额</w:t>
            </w:r>
          </w:p>
        </w:tc>
      </w:tr>
      <w:tr w14:paraId="1CC82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2AE4B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75F50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154.58</w:t>
            </w:r>
          </w:p>
        </w:tc>
      </w:tr>
      <w:tr w14:paraId="55DF9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6C021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2E6E4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116.19</w:t>
            </w:r>
          </w:p>
        </w:tc>
      </w:tr>
      <w:tr w14:paraId="67A52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42C9F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5B78A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38.39</w:t>
            </w:r>
          </w:p>
        </w:tc>
      </w:tr>
      <w:tr w14:paraId="0B07D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BE1E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7506F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36.12</w:t>
            </w:r>
          </w:p>
        </w:tc>
      </w:tr>
      <w:tr w14:paraId="1DA12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3B2F9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3527F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2881.55</w:t>
            </w:r>
          </w:p>
        </w:tc>
      </w:tr>
      <w:tr w14:paraId="39AA3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6E21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472B7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1586.30</w:t>
            </w:r>
          </w:p>
        </w:tc>
      </w:tr>
      <w:tr w14:paraId="773D0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2649B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49360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1295.25</w:t>
            </w:r>
          </w:p>
        </w:tc>
      </w:tr>
    </w:tbl>
    <w:p w14:paraId="2A0AD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2DB08D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营业收入：本年预算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330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万元，截至到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月3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0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日，完成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46.84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%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。</w:t>
      </w:r>
    </w:p>
    <w:p w14:paraId="48B40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2.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利润总额：本年预算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39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万元，截至到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月3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0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日，完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成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98.43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%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。</w:t>
      </w:r>
    </w:p>
    <w:p w14:paraId="17D14E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四、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26F6CE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无。</w:t>
      </w:r>
    </w:p>
    <w:p w14:paraId="3F1947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42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</w:p>
    <w:p w14:paraId="3DCAEC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60" w:lineRule="exact"/>
        <w:ind w:firstLine="42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</w:p>
    <w:p w14:paraId="4B12E2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15633CE"/>
    <w:rsid w:val="04F419D9"/>
    <w:rsid w:val="06DF3B7E"/>
    <w:rsid w:val="074D3623"/>
    <w:rsid w:val="09EC724C"/>
    <w:rsid w:val="0A8D23DB"/>
    <w:rsid w:val="0A9C3288"/>
    <w:rsid w:val="0AD6707A"/>
    <w:rsid w:val="0D052EAD"/>
    <w:rsid w:val="0D6D5D2C"/>
    <w:rsid w:val="103E05DD"/>
    <w:rsid w:val="13CC2444"/>
    <w:rsid w:val="15D840D8"/>
    <w:rsid w:val="17852965"/>
    <w:rsid w:val="180477A4"/>
    <w:rsid w:val="19560A59"/>
    <w:rsid w:val="1C496371"/>
    <w:rsid w:val="21C51C76"/>
    <w:rsid w:val="21EA12B6"/>
    <w:rsid w:val="27251FFA"/>
    <w:rsid w:val="278143D4"/>
    <w:rsid w:val="29D47C5C"/>
    <w:rsid w:val="2A4822AF"/>
    <w:rsid w:val="2CC611F5"/>
    <w:rsid w:val="2D9F5C7A"/>
    <w:rsid w:val="302E3CE4"/>
    <w:rsid w:val="32717916"/>
    <w:rsid w:val="33A670F3"/>
    <w:rsid w:val="35D9381B"/>
    <w:rsid w:val="35FA4023"/>
    <w:rsid w:val="373830F8"/>
    <w:rsid w:val="37F24E58"/>
    <w:rsid w:val="3F6A64F8"/>
    <w:rsid w:val="40D93AE4"/>
    <w:rsid w:val="40E1715D"/>
    <w:rsid w:val="418D38A8"/>
    <w:rsid w:val="419C0824"/>
    <w:rsid w:val="44244964"/>
    <w:rsid w:val="49BB6382"/>
    <w:rsid w:val="4D16313C"/>
    <w:rsid w:val="50DE6667"/>
    <w:rsid w:val="536B545F"/>
    <w:rsid w:val="57404164"/>
    <w:rsid w:val="59EC48C6"/>
    <w:rsid w:val="5C83014D"/>
    <w:rsid w:val="5D75511C"/>
    <w:rsid w:val="5E145AF2"/>
    <w:rsid w:val="5F372BCB"/>
    <w:rsid w:val="5F412942"/>
    <w:rsid w:val="5F904073"/>
    <w:rsid w:val="60785E58"/>
    <w:rsid w:val="65D774B5"/>
    <w:rsid w:val="678437B5"/>
    <w:rsid w:val="691F7976"/>
    <w:rsid w:val="6CF238C8"/>
    <w:rsid w:val="702131A7"/>
    <w:rsid w:val="70C1078D"/>
    <w:rsid w:val="72D94FAB"/>
    <w:rsid w:val="74510F1B"/>
    <w:rsid w:val="7451111C"/>
    <w:rsid w:val="75D26FF0"/>
    <w:rsid w:val="775A30EF"/>
    <w:rsid w:val="792A3948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paragraph" w:styleId="7">
    <w:name w:val="Body Text First Indent 2"/>
    <w:basedOn w:val="3"/>
    <w:next w:val="6"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10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492</Words>
  <Characters>595</Characters>
  <Lines>5</Lines>
  <Paragraphs>1</Paragraphs>
  <TotalTime>0</TotalTime>
  <ScaleCrop>false</ScaleCrop>
  <LinksUpToDate>false</LinksUpToDate>
  <CharactersWithSpaces>600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2026-08-28T00:41:14Z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1E8031068D314D3082E9E61D8FFDFEBD_13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