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7FE63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鱼台公用水务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4437C0C2">
      <w:pPr>
        <w:snapToGrid w:val="0"/>
        <w:spacing w:line="600" w:lineRule="exact"/>
        <w:jc w:val="center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6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中期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</w:rPr>
        <w:t>等</w:t>
      </w:r>
      <w:r>
        <w:rPr>
          <w:rFonts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34A6F9B1">
      <w:pPr>
        <w:snapToGrid w:val="0"/>
        <w:spacing w:line="600" w:lineRule="exact"/>
        <w:ind w:firstLine="643" w:firstLineChars="200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2777B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鱼台公用水务有限公司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刘波</w:t>
      </w:r>
    </w:p>
    <w:p w14:paraId="267B1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3.注册地址：山东省济宁市鱼台县李阁镇宋杨村村委会102室</w:t>
      </w:r>
    </w:p>
    <w:p w14:paraId="5ED98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4.经营范围：许可项目：污水处理及其再生利用；建设工程施工；自来水生产与供应。（依法须经批准的项目，经相关部门批准后方可开展经营活动，具体经营项目以相关部门批准文件或许可证件为准）一般项目：水资源管理；水污染治理；水环境污染防治服务；化工产品销售（不含许可类化工产品）；化工产品生产（不含许可类化工产品）。（除依法须经批准的项目外，凭营业执照依法自主开展经营活动）</w:t>
      </w:r>
    </w:p>
    <w:p w14:paraId="340161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5.公司简介:鱼台公用水务有限公司成立于2024年09月10日，注册地位于山东省济宁市鱼台县李阁镇宋杨村村委会102室（自主申报），法定代表人为刘波。经营范围包括许可项目：污水处理及其再生利用；建设工程施工；自来水生产与供应。（依法须经批准的项目，经相关部门批准后方可开展经营活动，具体经营项目以相关部门批准文件或许可证件为准）一般项目：水资源管理；水污染治理；水环境污染防治服务；化工产品销售（不含许可类化工产品）；化工产品生产（不含许可类化工产品）。（除依法须经批准的</w:t>
      </w:r>
      <w:bookmarkStart w:id="0" w:name="_GoBack"/>
      <w:bookmarkEnd w:id="0"/>
      <w:r>
        <w:rPr>
          <w:rFonts w:ascii="Times New Roman" w:hAnsi="Times New Roman" w:eastAsia="方正仿宋简体" w:cs="Times New Roman"/>
          <w:b/>
          <w:bCs/>
          <w:sz w:val="32"/>
          <w:szCs w:val="32"/>
        </w:rPr>
        <w:t>项目外，凭营业执照依法自主开展经营活动）</w:t>
      </w:r>
    </w:p>
    <w:p w14:paraId="546292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08F894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24A5E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sz w:val="32"/>
          <w:szCs w:val="32"/>
          <w:lang w:val="en-US" w:eastAsia="zh-CN"/>
        </w:rPr>
        <w:t>单</w:t>
      </w:r>
      <w:r>
        <w:rPr>
          <w:rFonts w:hint="default" w:ascii="Times New Roman" w:hAnsi="Times New Roman" w:eastAsia="方正黑体简体" w:cs="Times New Roman"/>
          <w:sz w:val="32"/>
          <w:szCs w:val="32"/>
        </w:rPr>
        <w:t>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2076A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5332C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1C9C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方正黑体简体" w:hAnsi="方正黑体简体" w:eastAsia="方正黑体简体" w:cs="方正黑体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1547.17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959.63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587.54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587.54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20043.14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15814.97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</w:rPr>
              <w:t>4228.17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2026年中期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财务预算执行情况</w:t>
      </w:r>
    </w:p>
    <w:p w14:paraId="437395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1.营业收入：本年预算4000万元，截至到2026年6月30日，完成38.68%。</w:t>
      </w:r>
    </w:p>
    <w:p w14:paraId="5FB132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2.利润总额：本年预算0万元，截至到2026年6月30日，完成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/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</w:rPr>
        <w:t>%。</w:t>
      </w:r>
    </w:p>
    <w:p w14:paraId="5218B3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中期</w:t>
      </w:r>
      <w:r>
        <w:rPr>
          <w:rFonts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EA23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D77310C5-0C6B-44D9-A54B-C90F655F3753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55223C"/>
    <w:rsid w:val="007E3428"/>
    <w:rsid w:val="007E5379"/>
    <w:rsid w:val="00974281"/>
    <w:rsid w:val="00AC6AB4"/>
    <w:rsid w:val="00B55D54"/>
    <w:rsid w:val="00BC3130"/>
    <w:rsid w:val="00C455E3"/>
    <w:rsid w:val="00C621A8"/>
    <w:rsid w:val="00C65B77"/>
    <w:rsid w:val="00D321DA"/>
    <w:rsid w:val="00EA422D"/>
    <w:rsid w:val="00FC157F"/>
    <w:rsid w:val="00FE695F"/>
    <w:rsid w:val="01A8634A"/>
    <w:rsid w:val="04D56E5D"/>
    <w:rsid w:val="04F419D9"/>
    <w:rsid w:val="06DF3B7E"/>
    <w:rsid w:val="074D3623"/>
    <w:rsid w:val="07816B5D"/>
    <w:rsid w:val="09EC724C"/>
    <w:rsid w:val="0D052EAD"/>
    <w:rsid w:val="0D6A59D5"/>
    <w:rsid w:val="0D6D5D2C"/>
    <w:rsid w:val="0E213113"/>
    <w:rsid w:val="0FFA00C0"/>
    <w:rsid w:val="103E05DD"/>
    <w:rsid w:val="13CC2444"/>
    <w:rsid w:val="15D840D8"/>
    <w:rsid w:val="17852965"/>
    <w:rsid w:val="180477A4"/>
    <w:rsid w:val="19560A59"/>
    <w:rsid w:val="1C496371"/>
    <w:rsid w:val="21EA12B6"/>
    <w:rsid w:val="29D47C5C"/>
    <w:rsid w:val="2A4822AF"/>
    <w:rsid w:val="2CC611F5"/>
    <w:rsid w:val="2D986AF6"/>
    <w:rsid w:val="2D9F5C7A"/>
    <w:rsid w:val="330527DE"/>
    <w:rsid w:val="33A56A8C"/>
    <w:rsid w:val="33A670F3"/>
    <w:rsid w:val="35D9381B"/>
    <w:rsid w:val="35FA4023"/>
    <w:rsid w:val="373830F8"/>
    <w:rsid w:val="388B195C"/>
    <w:rsid w:val="38C552B9"/>
    <w:rsid w:val="398C5086"/>
    <w:rsid w:val="3F6A64F8"/>
    <w:rsid w:val="3F757C52"/>
    <w:rsid w:val="40E1715D"/>
    <w:rsid w:val="419C0824"/>
    <w:rsid w:val="44244964"/>
    <w:rsid w:val="46A63BDA"/>
    <w:rsid w:val="4D16313C"/>
    <w:rsid w:val="50DE6667"/>
    <w:rsid w:val="54482775"/>
    <w:rsid w:val="56F83D2B"/>
    <w:rsid w:val="57404164"/>
    <w:rsid w:val="59EC48C6"/>
    <w:rsid w:val="5C83014D"/>
    <w:rsid w:val="5D75511C"/>
    <w:rsid w:val="5E145AF2"/>
    <w:rsid w:val="5F372BCB"/>
    <w:rsid w:val="5F412942"/>
    <w:rsid w:val="60785E58"/>
    <w:rsid w:val="62B342EC"/>
    <w:rsid w:val="6703077D"/>
    <w:rsid w:val="678437B5"/>
    <w:rsid w:val="691F7976"/>
    <w:rsid w:val="6CF238C8"/>
    <w:rsid w:val="6F2F3E67"/>
    <w:rsid w:val="70C1078D"/>
    <w:rsid w:val="70E11E59"/>
    <w:rsid w:val="72D94FAB"/>
    <w:rsid w:val="7451111C"/>
    <w:rsid w:val="75D26FF0"/>
    <w:rsid w:val="76045978"/>
    <w:rsid w:val="775A30E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678</Words>
  <Characters>765</Characters>
  <Lines>6</Lines>
  <Paragraphs>1</Paragraphs>
  <TotalTime>0</TotalTime>
  <ScaleCrop>false</ScaleCrop>
  <LinksUpToDate>false</LinksUpToDate>
  <CharactersWithSpaces>770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2026-08-28T00:41:44Z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66CC54708AD944A3BEBE8FF98F929456_13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