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8E0A6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嘉祥公用水务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7F04F677">
      <w:pPr>
        <w:snapToGrid w:val="0"/>
        <w:spacing w:line="600" w:lineRule="exact"/>
        <w:jc w:val="center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中期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等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2BDE879E">
      <w:pPr>
        <w:snapToGrid w:val="0"/>
        <w:spacing w:line="600" w:lineRule="exact"/>
        <w:jc w:val="center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</w:p>
    <w:p w14:paraId="12895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公司基本情况 </w:t>
      </w:r>
    </w:p>
    <w:p w14:paraId="2603D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嘉祥公用水务有限公司</w:t>
      </w:r>
    </w:p>
    <w:p w14:paraId="1A2CA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张联峰</w:t>
      </w:r>
    </w:p>
    <w:p w14:paraId="5DA90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山东省济宁市嘉祥县获麟街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249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号</w:t>
      </w:r>
    </w:p>
    <w:p w14:paraId="23A39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/>
          <w:b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自来水生产与供应；污水处理及其再生利用；建设工程施工</w:t>
      </w:r>
      <w:bookmarkStart w:id="0" w:name="_GoBack"/>
      <w:bookmarkEnd w:id="0"/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。（依法须经批准的项目，经相关部门批准后方可开展经营活动，具体经营项目以相关部门批准文件或许可证件为准）一般项目：承接总公司工程建设业务；供应用仪器仪表销售；专业保洁、清洗、消毒服务。（除依法须经批准的项目外，凭营业执照依法自主开展经营活动）</w:t>
      </w:r>
    </w:p>
    <w:p w14:paraId="6F70F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嘉祥公用水务有限公司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2014年10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月新设合并成立，隶属山东公用控股下属的山东公用水务集团有限公司，是集城市供水、城乡污水处理、市政工程设计与施工、水质检测于一体的综合性水务企业。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现有职工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人，设有12个生产部门和职能部室，公司注册资金2730万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元，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日供水能力8万吨，污水处理能力8万吨，服务城区人口16万余人。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</w:rPr>
        <w:t>公司秉承“祥瑞之水嘉泽万家、真心诚心服务祥城百姓”的服务宗旨，不断改革创新，优化服务环境，严把工程质量，建设智慧水务，社会满意度得到了显著提升，彰显国企担当，取得了较好的社会效益。</w:t>
      </w:r>
    </w:p>
    <w:p w14:paraId="39F97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2D716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年中期主要财务数据</w:t>
      </w:r>
    </w:p>
    <w:p w14:paraId="41E1A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36E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C5D2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2119E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19DA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208B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4A392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557.72</w:t>
            </w:r>
          </w:p>
        </w:tc>
      </w:tr>
      <w:tr w14:paraId="2844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BF1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11394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851.97</w:t>
            </w:r>
          </w:p>
        </w:tc>
      </w:tr>
      <w:tr w14:paraId="26A1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22C2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737E6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019.57</w:t>
            </w:r>
          </w:p>
        </w:tc>
      </w:tr>
      <w:tr w14:paraId="2B0D1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7E84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63B65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569.57</w:t>
            </w:r>
          </w:p>
        </w:tc>
      </w:tr>
      <w:tr w14:paraId="6247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466D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2BE6A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3806.86</w:t>
            </w:r>
          </w:p>
        </w:tc>
      </w:tr>
      <w:tr w14:paraId="632C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82B1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32808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5441.10</w:t>
            </w:r>
          </w:p>
        </w:tc>
      </w:tr>
      <w:tr w14:paraId="5EF1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054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3CC78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8365.76</w:t>
            </w:r>
          </w:p>
        </w:tc>
      </w:tr>
    </w:tbl>
    <w:p w14:paraId="66384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三、2026年中期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财务预算执行情况</w:t>
      </w:r>
    </w:p>
    <w:p w14:paraId="304CB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12964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万元，截至到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年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06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月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73.73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%。</w:t>
      </w:r>
    </w:p>
    <w:p w14:paraId="0D8BA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 xml:space="preserve">利润总额：本年预算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2288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万元，截至到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06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月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88.27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%。</w:t>
      </w:r>
    </w:p>
    <w:p w14:paraId="2AB43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EA66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无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。</w:t>
      </w:r>
    </w:p>
    <w:p w14:paraId="79DFC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883" w:firstLineChars="200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22DA6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215ED1"/>
    <w:rsid w:val="00304D1B"/>
    <w:rsid w:val="00332EF0"/>
    <w:rsid w:val="003424CD"/>
    <w:rsid w:val="003F77BE"/>
    <w:rsid w:val="00465BAF"/>
    <w:rsid w:val="005866B9"/>
    <w:rsid w:val="005F51D4"/>
    <w:rsid w:val="006808BD"/>
    <w:rsid w:val="007A0E35"/>
    <w:rsid w:val="007B308B"/>
    <w:rsid w:val="007E3428"/>
    <w:rsid w:val="007E5379"/>
    <w:rsid w:val="008C2093"/>
    <w:rsid w:val="00A30D3D"/>
    <w:rsid w:val="00A52247"/>
    <w:rsid w:val="00AC6AB4"/>
    <w:rsid w:val="00BC3130"/>
    <w:rsid w:val="00C455E3"/>
    <w:rsid w:val="00C65B77"/>
    <w:rsid w:val="00C8724C"/>
    <w:rsid w:val="00D321DA"/>
    <w:rsid w:val="00DA2807"/>
    <w:rsid w:val="00DA65EE"/>
    <w:rsid w:val="00E57A70"/>
    <w:rsid w:val="00EA422D"/>
    <w:rsid w:val="00FC157F"/>
    <w:rsid w:val="00FE40FD"/>
    <w:rsid w:val="020C4532"/>
    <w:rsid w:val="02860B1D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6104F5B"/>
    <w:rsid w:val="17852965"/>
    <w:rsid w:val="180477A4"/>
    <w:rsid w:val="19560A59"/>
    <w:rsid w:val="1B79458F"/>
    <w:rsid w:val="1C496371"/>
    <w:rsid w:val="1DF4179A"/>
    <w:rsid w:val="203768CC"/>
    <w:rsid w:val="21EA12B6"/>
    <w:rsid w:val="29001E4B"/>
    <w:rsid w:val="29D47C5C"/>
    <w:rsid w:val="2A4822AF"/>
    <w:rsid w:val="2CC611F5"/>
    <w:rsid w:val="2D9F5C7A"/>
    <w:rsid w:val="30471C24"/>
    <w:rsid w:val="32933D30"/>
    <w:rsid w:val="33A670F3"/>
    <w:rsid w:val="35D9381B"/>
    <w:rsid w:val="35FA4023"/>
    <w:rsid w:val="373830F8"/>
    <w:rsid w:val="3F6A64F8"/>
    <w:rsid w:val="40E1715D"/>
    <w:rsid w:val="419C0824"/>
    <w:rsid w:val="41EA6FB6"/>
    <w:rsid w:val="43151D2E"/>
    <w:rsid w:val="44244964"/>
    <w:rsid w:val="47797541"/>
    <w:rsid w:val="477F16FC"/>
    <w:rsid w:val="485A1120"/>
    <w:rsid w:val="4B257430"/>
    <w:rsid w:val="4D16313C"/>
    <w:rsid w:val="4EC3367F"/>
    <w:rsid w:val="50DE6667"/>
    <w:rsid w:val="51176022"/>
    <w:rsid w:val="57404164"/>
    <w:rsid w:val="589D59E0"/>
    <w:rsid w:val="59EC48C6"/>
    <w:rsid w:val="5BC62DFF"/>
    <w:rsid w:val="5C83014D"/>
    <w:rsid w:val="5D75511C"/>
    <w:rsid w:val="5E145AF2"/>
    <w:rsid w:val="5F016012"/>
    <w:rsid w:val="5F372BCB"/>
    <w:rsid w:val="5F412942"/>
    <w:rsid w:val="60785E58"/>
    <w:rsid w:val="63EC1A19"/>
    <w:rsid w:val="678437B5"/>
    <w:rsid w:val="691F7976"/>
    <w:rsid w:val="69ED7040"/>
    <w:rsid w:val="6CF238C8"/>
    <w:rsid w:val="6D064B23"/>
    <w:rsid w:val="6F927898"/>
    <w:rsid w:val="70C1078D"/>
    <w:rsid w:val="72D94FAB"/>
    <w:rsid w:val="7451111C"/>
    <w:rsid w:val="75D26FF0"/>
    <w:rsid w:val="775A30EF"/>
    <w:rsid w:val="78061E7B"/>
    <w:rsid w:val="7BD51DB1"/>
    <w:rsid w:val="7BDF4EBD"/>
    <w:rsid w:val="7C78743D"/>
    <w:rsid w:val="7D216FB1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744</Characters>
  <Lines>7</Lines>
  <Paragraphs>2</Paragraphs>
  <TotalTime>36</TotalTime>
  <ScaleCrop>false</ScaleCrop>
  <LinksUpToDate>false</LinksUpToDate>
  <CharactersWithSpaces>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2026-08-20T02:14:00Z</cp:lastPrinted>
  <dcterms:modified xsi:type="dcterms:W3CDTF">2026-08-28T00:41:06Z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B645DCA1277A4EAAB310E1E269144E46_13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