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AABC57">
      <w:pPr>
        <w:snapToGrid w:val="0"/>
        <w:spacing w:line="64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梁山公用水务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 xml:space="preserve">有限公司 </w:t>
      </w:r>
    </w:p>
    <w:p w14:paraId="0D782054">
      <w:pPr>
        <w:snapToGrid w:val="0"/>
        <w:spacing w:line="640" w:lineRule="exact"/>
        <w:jc w:val="center"/>
        <w:rPr>
          <w:rFonts w:hint="eastAsia" w:ascii="宋体" w:hAnsi="宋体" w:eastAsia="方正小标宋简体" w:cs="宋体"/>
          <w:sz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中期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财务重大信息公开</w:t>
      </w:r>
    </w:p>
    <w:p w14:paraId="304C3BE3">
      <w:pPr>
        <w:rPr>
          <w:rFonts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 xml:space="preserve"> </w:t>
      </w:r>
    </w:p>
    <w:p w14:paraId="24FF28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方正黑体简体" w:hAnsi="方正黑体简体" w:eastAsia="方正黑体简体" w:cs="方正黑体简体"/>
          <w:b/>
          <w:bCs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/>
          <w:bCs/>
          <w:sz w:val="32"/>
          <w:szCs w:val="32"/>
          <w:lang w:val="en-US" w:eastAsia="zh-CN"/>
        </w:rPr>
        <w:t>一、</w:t>
      </w:r>
      <w:r>
        <w:rPr>
          <w:rFonts w:hint="eastAsia" w:ascii="方正黑体简体" w:hAnsi="方正黑体简体" w:eastAsia="方正黑体简体" w:cs="方正黑体简体"/>
          <w:b/>
          <w:bCs/>
          <w:sz w:val="32"/>
          <w:szCs w:val="32"/>
        </w:rPr>
        <w:t xml:space="preserve">公司基本情况 </w:t>
      </w:r>
    </w:p>
    <w:p w14:paraId="75A732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.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公司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名称：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梁山公用水务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有限公司</w:t>
      </w:r>
    </w:p>
    <w:p w14:paraId="0F5836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法定代表人：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刘贞海</w:t>
      </w:r>
    </w:p>
    <w:p w14:paraId="46C633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3.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注册地址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：山东省济宁市梁山县水泊街道杏花村路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99号</w:t>
      </w:r>
    </w:p>
    <w:p w14:paraId="3F16CB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4.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 xml:space="preserve">经营范围： 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一般项目：水资源管理；水资源专用机械设备制造；环境保护专用设备销售；住宅水电安装维护服务；资源循环利用服务技术咨询；非常规水源利用技术研发；环保咨询服务；农林废物资源化无害化利用技术研发；供暖服务；特种设备销售；五金产品零售；泵及真空设备销售；阀门和旋塞销售；仪器仪表销售（除依法须经批准的项目外，凭营业执照依法自主开展经营活动）许可项目：自来水生产与供应；污水处理及其再生利用；检验检测服务；各类工程建设活动；建设工程设计（依法须经批准的项目，经相关部门批准后方可</w:t>
      </w:r>
      <w:bookmarkStart w:id="0" w:name="_GoBack"/>
      <w:bookmarkEnd w:id="0"/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开展经营活动，具体经营项目以审批结果为准）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 xml:space="preserve"> </w:t>
      </w:r>
    </w:p>
    <w:p w14:paraId="1D4C9B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5.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公司简介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：梁山公用水务有限公司（原梁山县自来水公司）成立于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1994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年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9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月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1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日，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现为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山东公用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水务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集团有限公司投资设立的有限责任公司。是一家集自来水生产销售、供水设计施工与安装、纯净水生产销售于一体的公益服务型国有（小型）企业，是我县唯一一家具有供水资质的公用供水企业。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公司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采取一级地下取水，全封闭输送，二级集中处理供水方式，实行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24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小时净化恒压供水的工作。</w:t>
      </w:r>
    </w:p>
    <w:p w14:paraId="7CBD52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二、主要会计数据和财务指标</w:t>
      </w:r>
      <w:r>
        <w:rPr>
          <w:rFonts w:hint="eastAsia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  <w:t>（截至到2026年6月30日）</w:t>
      </w:r>
    </w:p>
    <w:p w14:paraId="097BC5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center"/>
        <w:textAlignment w:val="auto"/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2026年中期主要财务数据</w:t>
      </w:r>
    </w:p>
    <w:p w14:paraId="398C11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7360" w:firstLineChars="2300"/>
        <w:textAlignment w:val="auto"/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  <w:t>单位：万元</w:t>
      </w:r>
    </w:p>
    <w:tbl>
      <w:tblPr>
        <w:tblStyle w:val="3"/>
        <w:tblW w:w="8873" w:type="dxa"/>
        <w:tblInd w:w="3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4819"/>
      </w:tblGrid>
      <w:tr w14:paraId="59E01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7A490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项  目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AE731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  <w:t>金  额</w:t>
            </w:r>
          </w:p>
        </w:tc>
      </w:tr>
      <w:tr w14:paraId="031A7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131FA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</w:rPr>
              <w:t>营业总收入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990AA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  <w:t>3217.42</w:t>
            </w:r>
          </w:p>
        </w:tc>
      </w:tr>
      <w:tr w14:paraId="06E85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32FF0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</w:rPr>
              <w:t>营业总成本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164A2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  <w:t>2945.04</w:t>
            </w:r>
          </w:p>
        </w:tc>
      </w:tr>
      <w:tr w14:paraId="2B836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1A00D0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</w:rPr>
              <w:t>利润总额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E8F4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  <w:t>293.63</w:t>
            </w:r>
          </w:p>
        </w:tc>
      </w:tr>
      <w:tr w14:paraId="1C5A9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51FDB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  <w:lang w:val="en-US" w:eastAsia="zh-CN"/>
              </w:rPr>
              <w:t>净利润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0348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  <w:t>211.38</w:t>
            </w:r>
          </w:p>
        </w:tc>
      </w:tr>
      <w:tr w14:paraId="051B8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7DEC5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</w:rPr>
              <w:t>资产总额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826D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  <w:t>18810.11</w:t>
            </w:r>
          </w:p>
        </w:tc>
      </w:tr>
      <w:tr w14:paraId="1E552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70F33B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</w:rPr>
              <w:t>负债总额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FC421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  <w:t>15538.89</w:t>
            </w:r>
          </w:p>
        </w:tc>
      </w:tr>
      <w:tr w14:paraId="59068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F26C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</w:rPr>
              <w:t>所有者权益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1F3A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  <w:t>3271.22</w:t>
            </w:r>
          </w:p>
        </w:tc>
      </w:tr>
    </w:tbl>
    <w:p w14:paraId="274B33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方正黑体简体" w:hAnsi="方正黑体简体" w:eastAsia="方正黑体简体" w:cs="方正黑体简体"/>
          <w:b/>
          <w:bCs/>
          <w:sz w:val="32"/>
          <w:szCs w:val="32"/>
          <w:lang w:val="en-US"/>
        </w:rPr>
      </w:pPr>
      <w:r>
        <w:rPr>
          <w:rFonts w:hint="eastAsia" w:ascii="方正黑体简体" w:hAnsi="方正黑体简体" w:eastAsia="方正黑体简体" w:cs="方正黑体简体"/>
          <w:b/>
          <w:bCs/>
          <w:sz w:val="32"/>
          <w:szCs w:val="32"/>
        </w:rPr>
        <w:t>三</w:t>
      </w:r>
      <w:r>
        <w:rPr>
          <w:rFonts w:hint="default" w:ascii="Times New Roman" w:hAnsi="Times New Roman" w:eastAsia="方正黑体简体" w:cs="Times New Roman"/>
          <w:b/>
          <w:bCs/>
          <w:kern w:val="2"/>
          <w:sz w:val="32"/>
          <w:szCs w:val="32"/>
          <w:lang w:val="en-US" w:eastAsia="zh-CN" w:bidi="ar-SA"/>
        </w:rPr>
        <w:t>、2026</w:t>
      </w:r>
      <w:r>
        <w:rPr>
          <w:rFonts w:hint="eastAsia" w:ascii="方正黑体简体" w:hAnsi="方正黑体简体" w:eastAsia="方正黑体简体" w:cs="方正黑体简体"/>
          <w:b/>
          <w:bCs/>
          <w:sz w:val="32"/>
          <w:szCs w:val="32"/>
          <w:lang w:val="en-US" w:eastAsia="zh-CN"/>
        </w:rPr>
        <w:t>年中期</w:t>
      </w:r>
      <w:r>
        <w:rPr>
          <w:rFonts w:hint="eastAsia" w:ascii="方正黑体简体" w:hAnsi="方正黑体简体" w:eastAsia="方正黑体简体" w:cs="方正黑体简体"/>
          <w:b/>
          <w:bCs/>
          <w:sz w:val="32"/>
          <w:szCs w:val="32"/>
        </w:rPr>
        <w:t>财务预算</w:t>
      </w:r>
      <w:r>
        <w:rPr>
          <w:rFonts w:hint="eastAsia" w:ascii="方正黑体简体" w:hAnsi="方正黑体简体" w:eastAsia="方正黑体简体" w:cs="方正黑体简体"/>
          <w:b/>
          <w:bCs/>
          <w:sz w:val="32"/>
          <w:szCs w:val="32"/>
          <w:lang w:val="en-US" w:eastAsia="zh-CN"/>
        </w:rPr>
        <w:t>执行情况</w:t>
      </w:r>
    </w:p>
    <w:p w14:paraId="58B87D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营业收入：本年预算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5800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万元，截止到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2026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6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30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日，完成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55.47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%。</w:t>
      </w:r>
    </w:p>
    <w:p w14:paraId="6B124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利润总额：本年预算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584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万元，截止到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2026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6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30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日，完成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50.28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%。</w:t>
      </w:r>
    </w:p>
    <w:p w14:paraId="036E8E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方正黑体简体" w:hAnsi="方正黑体简体" w:eastAsia="方正黑体简体" w:cs="方正黑体简体"/>
          <w:b/>
          <w:bCs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b/>
          <w:bCs/>
          <w:sz w:val="32"/>
          <w:szCs w:val="32"/>
          <w:lang w:val="en-US" w:eastAsia="zh-CN"/>
        </w:rPr>
        <w:t>四、中期内重大事项及对公司的影响</w:t>
      </w:r>
    </w:p>
    <w:p w14:paraId="4CEA60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无。</w:t>
      </w:r>
    </w:p>
    <w:sectPr>
      <w:pgSz w:w="11906" w:h="16838"/>
      <w:pgMar w:top="1814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EB6EB7"/>
    <w:rsid w:val="046D0D00"/>
    <w:rsid w:val="04AA741C"/>
    <w:rsid w:val="050E3445"/>
    <w:rsid w:val="05E94C34"/>
    <w:rsid w:val="05EF6C2E"/>
    <w:rsid w:val="060541F1"/>
    <w:rsid w:val="09484536"/>
    <w:rsid w:val="0A286238"/>
    <w:rsid w:val="0A737426"/>
    <w:rsid w:val="0BF128AA"/>
    <w:rsid w:val="0C537AB8"/>
    <w:rsid w:val="0CCA0DE6"/>
    <w:rsid w:val="0FFD3561"/>
    <w:rsid w:val="1243290E"/>
    <w:rsid w:val="12CB5260"/>
    <w:rsid w:val="18014C85"/>
    <w:rsid w:val="18EC0C19"/>
    <w:rsid w:val="19226838"/>
    <w:rsid w:val="1A1260E2"/>
    <w:rsid w:val="1E5F7E7B"/>
    <w:rsid w:val="1EF92650"/>
    <w:rsid w:val="20422160"/>
    <w:rsid w:val="21406134"/>
    <w:rsid w:val="234A4811"/>
    <w:rsid w:val="235814A2"/>
    <w:rsid w:val="2365788E"/>
    <w:rsid w:val="236E1FBD"/>
    <w:rsid w:val="2489750A"/>
    <w:rsid w:val="24FB544D"/>
    <w:rsid w:val="253C3504"/>
    <w:rsid w:val="26962760"/>
    <w:rsid w:val="2A3F65E9"/>
    <w:rsid w:val="2C240E43"/>
    <w:rsid w:val="2C26057E"/>
    <w:rsid w:val="2C441DCF"/>
    <w:rsid w:val="2CDC7B13"/>
    <w:rsid w:val="2D23133E"/>
    <w:rsid w:val="2D453595"/>
    <w:rsid w:val="2E13234B"/>
    <w:rsid w:val="30306F28"/>
    <w:rsid w:val="3202187D"/>
    <w:rsid w:val="32BF5C97"/>
    <w:rsid w:val="32C00FDB"/>
    <w:rsid w:val="349B3F71"/>
    <w:rsid w:val="36163B89"/>
    <w:rsid w:val="3A0019C1"/>
    <w:rsid w:val="3A7E603E"/>
    <w:rsid w:val="3B76211B"/>
    <w:rsid w:val="3CC65551"/>
    <w:rsid w:val="3D157F17"/>
    <w:rsid w:val="3E7D27F3"/>
    <w:rsid w:val="3E9E519C"/>
    <w:rsid w:val="406506FF"/>
    <w:rsid w:val="40FD511D"/>
    <w:rsid w:val="414001A4"/>
    <w:rsid w:val="41D86443"/>
    <w:rsid w:val="4812224A"/>
    <w:rsid w:val="4868649C"/>
    <w:rsid w:val="48736EEC"/>
    <w:rsid w:val="49450A50"/>
    <w:rsid w:val="504715BA"/>
    <w:rsid w:val="532F7DF6"/>
    <w:rsid w:val="54134E6C"/>
    <w:rsid w:val="55A77926"/>
    <w:rsid w:val="5A912DA3"/>
    <w:rsid w:val="5B83008C"/>
    <w:rsid w:val="5C0F10A7"/>
    <w:rsid w:val="5C3C0A30"/>
    <w:rsid w:val="5E7B5CFC"/>
    <w:rsid w:val="5EAC67F5"/>
    <w:rsid w:val="60F2733A"/>
    <w:rsid w:val="619D530C"/>
    <w:rsid w:val="624C2F83"/>
    <w:rsid w:val="64EB5301"/>
    <w:rsid w:val="65010167"/>
    <w:rsid w:val="688A7387"/>
    <w:rsid w:val="6BC501D4"/>
    <w:rsid w:val="6BFC4622"/>
    <w:rsid w:val="6D106BF7"/>
    <w:rsid w:val="6DB35ED4"/>
    <w:rsid w:val="6E4374E8"/>
    <w:rsid w:val="6E4D0323"/>
    <w:rsid w:val="6FEB6EB7"/>
    <w:rsid w:val="70B87E9A"/>
    <w:rsid w:val="72CA4AE2"/>
    <w:rsid w:val="73102D62"/>
    <w:rsid w:val="74F8677D"/>
    <w:rsid w:val="75300A60"/>
    <w:rsid w:val="75E80244"/>
    <w:rsid w:val="766317DA"/>
    <w:rsid w:val="78CC7D04"/>
    <w:rsid w:val="7B6C43AA"/>
    <w:rsid w:val="7B87361A"/>
    <w:rsid w:val="7D6619A8"/>
    <w:rsid w:val="7DD06133"/>
    <w:rsid w:val="7F824E54"/>
    <w:rsid w:val="7FF8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682</Words>
  <Characters>772</Characters>
  <Lines>0</Lines>
  <Paragraphs>0</Paragraphs>
  <TotalTime>5</TotalTime>
  <ScaleCrop>false</ScaleCrop>
  <LinksUpToDate>false</LinksUpToDate>
  <CharactersWithSpaces>781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2026-04-23T01:48:00Z</dcterms:created>
  <dc:creator>陆泳潼</dc:creator>
  <cp:lastModifiedBy>王海鹏</cp:lastModifiedBy>
  <cp:lastPrinted>2026-08-20T02:01:00Z</cp:lastPrinted>
  <dcterms:modified xsi:type="dcterms:W3CDTF">2026-08-28T00:41:08Z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6B4B27BEECE9448C9626A97BB96F9BBD_13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