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77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济宁市饮食服务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有限公司</w:t>
      </w:r>
    </w:p>
    <w:p w14:paraId="62014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2025年度财务等重大信息公开</w:t>
      </w:r>
    </w:p>
    <w:p w14:paraId="6528A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小标宋简体" w:cs="Times New Roman"/>
          <w:szCs w:val="32"/>
        </w:rPr>
      </w:pPr>
      <w:r>
        <w:rPr>
          <w:rFonts w:hint="default" w:ascii="Times New Roman" w:hAnsi="Times New Roman" w:eastAsia="方正小标宋简体" w:cs="Times New Roman"/>
          <w:szCs w:val="32"/>
        </w:rPr>
        <w:t xml:space="preserve">   </w:t>
      </w:r>
    </w:p>
    <w:p w14:paraId="62B76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eastAsia="方正黑体简体" w:cs="Times New Roman"/>
          <w:szCs w:val="32"/>
        </w:rPr>
      </w:pPr>
      <w:r>
        <w:rPr>
          <w:rFonts w:hint="default" w:ascii="Times New Roman" w:hAnsi="Times New Roman" w:eastAsia="方正黑体简体" w:cs="Times New Roman"/>
          <w:szCs w:val="32"/>
        </w:rPr>
        <w:t xml:space="preserve">一、公司基本情况 </w:t>
      </w:r>
    </w:p>
    <w:p w14:paraId="66DAE668">
      <w:pPr>
        <w:bidi w:val="0"/>
        <w:ind w:firstLine="630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1.企业名称：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济宁市饮食服务有限公司</w:t>
      </w:r>
      <w:bookmarkStart w:id="0" w:name="_GoBack"/>
      <w:bookmarkEnd w:id="0"/>
    </w:p>
    <w:p w14:paraId="02C41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2.注册地址：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济宁市太白东路73号</w:t>
      </w:r>
    </w:p>
    <w:p w14:paraId="11512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3.登记机关：济宁市行政审批服务局</w:t>
      </w:r>
    </w:p>
    <w:p w14:paraId="6A8715A2">
      <w:pPr>
        <w:bidi w:val="0"/>
        <w:ind w:firstLine="630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4.经营范围：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照像、冲扩服务。住宿，大型餐馆：含凉菜、不含裱花蛋糕、不含生食海产品，在本店零售卷烟、雪茄烟，日用百货销售，房屋出租，代办长途电话业务，会务服务（以上均限分支机构经营）。（依法须经批准的项目，经相关部门批准后方可开展经营活动）</w:t>
      </w:r>
    </w:p>
    <w:p w14:paraId="358D9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5.企业类型：有限责任公司（非自然人投资或控股的法人独资）</w:t>
      </w:r>
    </w:p>
    <w:p w14:paraId="14541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6.成立日期：</w:t>
      </w:r>
      <w:r>
        <w:rPr>
          <w:rFonts w:hint="eastAsia" w:cs="Times New Roman"/>
          <w:szCs w:val="32"/>
          <w:lang w:val="en-US" w:eastAsia="zh-CN"/>
        </w:rPr>
        <w:t>1992</w:t>
      </w:r>
      <w:r>
        <w:rPr>
          <w:rFonts w:hint="default" w:ascii="Times New Roman" w:hAnsi="Times New Roman" w:cs="Times New Roman"/>
          <w:szCs w:val="32"/>
        </w:rPr>
        <w:t>年06月</w:t>
      </w:r>
      <w:r>
        <w:rPr>
          <w:rFonts w:hint="eastAsia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Cs w:val="32"/>
        </w:rPr>
        <w:t>8日</w:t>
      </w:r>
    </w:p>
    <w:p w14:paraId="79779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eastAsia="方正黑体简体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7.机构设置情况：公司设立综合办公室、财务部、</w:t>
      </w:r>
      <w:r>
        <w:rPr>
          <w:rFonts w:hint="eastAsia" w:cs="Times New Roman"/>
          <w:szCs w:val="32"/>
          <w:lang w:val="en-US" w:eastAsia="zh-CN"/>
        </w:rPr>
        <w:t>运营发展</w:t>
      </w:r>
      <w:r>
        <w:rPr>
          <w:rFonts w:hint="default" w:ascii="Times New Roman" w:hAnsi="Times New Roman" w:cs="Times New Roman"/>
          <w:szCs w:val="32"/>
        </w:rPr>
        <w:t>部“</w:t>
      </w:r>
      <w:r>
        <w:rPr>
          <w:rFonts w:hint="eastAsia" w:cs="Times New Roman"/>
          <w:szCs w:val="32"/>
          <w:lang w:val="en-US" w:eastAsia="zh-CN"/>
        </w:rPr>
        <w:t>两</w:t>
      </w:r>
      <w:r>
        <w:rPr>
          <w:rFonts w:hint="default" w:ascii="Times New Roman" w:hAnsi="Times New Roman" w:cs="Times New Roman"/>
          <w:szCs w:val="32"/>
        </w:rPr>
        <w:t>部一室”，下设</w:t>
      </w:r>
      <w:r>
        <w:rPr>
          <w:rFonts w:hint="eastAsia" w:cs="Times New Roman"/>
          <w:szCs w:val="32"/>
          <w:lang w:val="en-US" w:eastAsia="zh-CN"/>
        </w:rPr>
        <w:t>济宁市清华宾馆有限公司</w:t>
      </w:r>
      <w:r>
        <w:rPr>
          <w:rFonts w:hint="default" w:ascii="Times New Roman" w:hAnsi="Times New Roman" w:cs="Times New Roman"/>
          <w:szCs w:val="32"/>
        </w:rPr>
        <w:t>子公司。</w:t>
      </w:r>
    </w:p>
    <w:p w14:paraId="7CCCA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eastAsia="方正黑体简体" w:cs="Times New Roman"/>
          <w:szCs w:val="32"/>
        </w:rPr>
      </w:pPr>
      <w:r>
        <w:rPr>
          <w:rFonts w:hint="default" w:ascii="Times New Roman" w:hAnsi="Times New Roman" w:eastAsia="方正黑体简体" w:cs="Times New Roman"/>
          <w:szCs w:val="32"/>
        </w:rPr>
        <w:t>二、主要会计数据和财务指标</w:t>
      </w:r>
      <w:r>
        <w:rPr>
          <w:rFonts w:hint="default" w:ascii="Times New Roman" w:hAnsi="Times New Roman" w:eastAsia="方正黑体简体" w:cs="Times New Roman"/>
          <w:sz w:val="24"/>
        </w:rPr>
        <w:t xml:space="preserve"> </w:t>
      </w:r>
    </w:p>
    <w:p w14:paraId="5193C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2025年度主要财务数据：</w:t>
      </w:r>
    </w:p>
    <w:p w14:paraId="07AF3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资产总额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162.86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69102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负债总额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135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01.92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2B050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所有者权益总额</w:t>
      </w:r>
      <w:r>
        <w:rPr>
          <w:rFonts w:hint="eastAsia" w:cs="Times New Roman"/>
          <w:szCs w:val="32"/>
          <w:lang w:val="en-US" w:eastAsia="zh-CN"/>
        </w:rPr>
        <w:t>7339.05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79EA0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营业收入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410.96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22DC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营业成本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87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7.72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7FCE9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利润总额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-479.33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3257D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方正黑体简体" w:cs="Times New Roman"/>
          <w:szCs w:val="32"/>
        </w:rPr>
        <w:t>三、财务预算执行情况</w:t>
      </w:r>
    </w:p>
    <w:p w14:paraId="06FF3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2025年度实现营业收入</w:t>
      </w:r>
      <w:r>
        <w:rPr>
          <w:rFonts w:hint="eastAsia" w:cs="Times New Roman"/>
          <w:szCs w:val="32"/>
          <w:lang w:val="en-US" w:eastAsia="zh-CN"/>
        </w:rPr>
        <w:t>410.96</w:t>
      </w:r>
      <w:r>
        <w:rPr>
          <w:rFonts w:hint="default" w:ascii="Times New Roman" w:hAnsi="Times New Roman" w:cs="Times New Roman"/>
          <w:szCs w:val="32"/>
        </w:rPr>
        <w:t>万元，完成预算</w:t>
      </w:r>
      <w:r>
        <w:rPr>
          <w:rFonts w:hint="eastAsia" w:cs="Times New Roman"/>
          <w:szCs w:val="32"/>
          <w:lang w:val="en-US" w:eastAsia="zh-CN"/>
        </w:rPr>
        <w:t>387</w:t>
      </w:r>
      <w:r>
        <w:rPr>
          <w:rFonts w:hint="default" w:ascii="Times New Roman" w:hAnsi="Times New Roman" w:cs="Times New Roman"/>
          <w:szCs w:val="32"/>
        </w:rPr>
        <w:t>万元的</w:t>
      </w:r>
      <w:r>
        <w:rPr>
          <w:rFonts w:hint="eastAsia" w:cs="Times New Roman"/>
          <w:szCs w:val="32"/>
          <w:lang w:val="en-US" w:eastAsia="zh-CN"/>
        </w:rPr>
        <w:t>106.09</w:t>
      </w:r>
      <w:r>
        <w:rPr>
          <w:rFonts w:hint="default" w:ascii="Times New Roman" w:hAnsi="Times New Roman" w:cs="Times New Roman"/>
          <w:szCs w:val="32"/>
        </w:rPr>
        <w:t>%；利润总额</w:t>
      </w:r>
      <w:r>
        <w:rPr>
          <w:rFonts w:hint="eastAsia" w:cs="Times New Roman"/>
          <w:szCs w:val="32"/>
          <w:lang w:val="en-US" w:eastAsia="zh-CN"/>
        </w:rPr>
        <w:t>-479.33</w:t>
      </w:r>
      <w:r>
        <w:rPr>
          <w:rFonts w:hint="default" w:ascii="Times New Roman" w:hAnsi="Times New Roman" w:cs="Times New Roman"/>
          <w:szCs w:val="32"/>
        </w:rPr>
        <w:t>万元，完成预算</w:t>
      </w:r>
      <w:r>
        <w:rPr>
          <w:rFonts w:hint="eastAsia" w:cs="Times New Roman"/>
          <w:szCs w:val="32"/>
          <w:lang w:val="en-US" w:eastAsia="zh-CN"/>
        </w:rPr>
        <w:t>85</w:t>
      </w:r>
      <w:r>
        <w:rPr>
          <w:rFonts w:hint="default" w:ascii="Times New Roman" w:hAnsi="Times New Roman" w:cs="Times New Roman"/>
          <w:szCs w:val="32"/>
        </w:rPr>
        <w:t>万元的</w:t>
      </w:r>
      <w:r>
        <w:rPr>
          <w:rFonts w:hint="eastAsia" w:cs="Times New Roman"/>
          <w:szCs w:val="32"/>
          <w:lang w:val="en-US" w:eastAsia="zh-CN"/>
        </w:rPr>
        <w:t>-563.92</w:t>
      </w:r>
      <w:r>
        <w:rPr>
          <w:rFonts w:hint="default" w:ascii="Times New Roman" w:hAnsi="Times New Roman" w:cs="Times New Roman"/>
          <w:szCs w:val="32"/>
        </w:rPr>
        <w:t>%。</w:t>
      </w:r>
    </w:p>
    <w:p w14:paraId="1C91F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</w:p>
    <w:p w14:paraId="36DFD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640"/>
        <w:jc w:val="right"/>
        <w:textAlignment w:val="auto"/>
        <w:rPr>
          <w:rFonts w:hint="default" w:ascii="Times New Roman" w:hAnsi="Times New Roman" w:eastAsia="方正小标宋简体" w:cs="Times New Roman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OTVmNmZhNTA0OThkYmM0YzcxYjE3ZDk0MjdlY2EifQ=="/>
  </w:docVars>
  <w:rsids>
    <w:rsidRoot w:val="28E8704B"/>
    <w:rsid w:val="00013954"/>
    <w:rsid w:val="00023E53"/>
    <w:rsid w:val="00064C10"/>
    <w:rsid w:val="000B768B"/>
    <w:rsid w:val="000F4906"/>
    <w:rsid w:val="001048D2"/>
    <w:rsid w:val="001225CF"/>
    <w:rsid w:val="0016636E"/>
    <w:rsid w:val="00173818"/>
    <w:rsid w:val="001D0F46"/>
    <w:rsid w:val="001E123D"/>
    <w:rsid w:val="001E70D3"/>
    <w:rsid w:val="001F0930"/>
    <w:rsid w:val="002659B0"/>
    <w:rsid w:val="0027474F"/>
    <w:rsid w:val="002759EE"/>
    <w:rsid w:val="002F0D05"/>
    <w:rsid w:val="0033664A"/>
    <w:rsid w:val="00346DC6"/>
    <w:rsid w:val="00387CC5"/>
    <w:rsid w:val="003A2581"/>
    <w:rsid w:val="003A6131"/>
    <w:rsid w:val="003B2746"/>
    <w:rsid w:val="003C0776"/>
    <w:rsid w:val="003E09B1"/>
    <w:rsid w:val="003F200B"/>
    <w:rsid w:val="0040651C"/>
    <w:rsid w:val="0045475B"/>
    <w:rsid w:val="004B3BB3"/>
    <w:rsid w:val="004B51FE"/>
    <w:rsid w:val="004C14D4"/>
    <w:rsid w:val="004C19A7"/>
    <w:rsid w:val="004F2DF9"/>
    <w:rsid w:val="005249DB"/>
    <w:rsid w:val="005304BC"/>
    <w:rsid w:val="00545BAB"/>
    <w:rsid w:val="00590DF4"/>
    <w:rsid w:val="005C6338"/>
    <w:rsid w:val="005D0127"/>
    <w:rsid w:val="00633B17"/>
    <w:rsid w:val="00646654"/>
    <w:rsid w:val="00663457"/>
    <w:rsid w:val="00687CCA"/>
    <w:rsid w:val="006C787C"/>
    <w:rsid w:val="006E3DE2"/>
    <w:rsid w:val="00741909"/>
    <w:rsid w:val="007534E3"/>
    <w:rsid w:val="007B1BD4"/>
    <w:rsid w:val="007D5E77"/>
    <w:rsid w:val="00814BA3"/>
    <w:rsid w:val="008152B0"/>
    <w:rsid w:val="00843F2E"/>
    <w:rsid w:val="008770F0"/>
    <w:rsid w:val="00883DD5"/>
    <w:rsid w:val="008A4D0D"/>
    <w:rsid w:val="008A6F95"/>
    <w:rsid w:val="00924CB2"/>
    <w:rsid w:val="00956D2F"/>
    <w:rsid w:val="00966545"/>
    <w:rsid w:val="009A5685"/>
    <w:rsid w:val="009D48DC"/>
    <w:rsid w:val="009E5784"/>
    <w:rsid w:val="00A004CF"/>
    <w:rsid w:val="00A45B31"/>
    <w:rsid w:val="00A655CF"/>
    <w:rsid w:val="00A87960"/>
    <w:rsid w:val="00A87AA3"/>
    <w:rsid w:val="00B47D29"/>
    <w:rsid w:val="00B5520E"/>
    <w:rsid w:val="00B6765D"/>
    <w:rsid w:val="00B72AA9"/>
    <w:rsid w:val="00B77662"/>
    <w:rsid w:val="00BA1426"/>
    <w:rsid w:val="00BA5853"/>
    <w:rsid w:val="00C04639"/>
    <w:rsid w:val="00C34F1A"/>
    <w:rsid w:val="00C471A1"/>
    <w:rsid w:val="00C60935"/>
    <w:rsid w:val="00C65F09"/>
    <w:rsid w:val="00CE5D36"/>
    <w:rsid w:val="00D07E8E"/>
    <w:rsid w:val="00D13D28"/>
    <w:rsid w:val="00D153C1"/>
    <w:rsid w:val="00D2501B"/>
    <w:rsid w:val="00D33D8F"/>
    <w:rsid w:val="00D34D61"/>
    <w:rsid w:val="00D43CE6"/>
    <w:rsid w:val="00D50CEC"/>
    <w:rsid w:val="00D7306C"/>
    <w:rsid w:val="00D936A8"/>
    <w:rsid w:val="00DA289F"/>
    <w:rsid w:val="00DB13BB"/>
    <w:rsid w:val="00DF05FF"/>
    <w:rsid w:val="00DF4573"/>
    <w:rsid w:val="00E01818"/>
    <w:rsid w:val="00E0765F"/>
    <w:rsid w:val="00E25793"/>
    <w:rsid w:val="00E31E60"/>
    <w:rsid w:val="00E35F10"/>
    <w:rsid w:val="00E549AE"/>
    <w:rsid w:val="00E60C18"/>
    <w:rsid w:val="00E6208D"/>
    <w:rsid w:val="00EC0809"/>
    <w:rsid w:val="00F12573"/>
    <w:rsid w:val="00F53553"/>
    <w:rsid w:val="04C07E5F"/>
    <w:rsid w:val="19560A59"/>
    <w:rsid w:val="1C496371"/>
    <w:rsid w:val="28E8704B"/>
    <w:rsid w:val="29D47C5C"/>
    <w:rsid w:val="2A4822AF"/>
    <w:rsid w:val="2E8D617B"/>
    <w:rsid w:val="32777821"/>
    <w:rsid w:val="39AE61CA"/>
    <w:rsid w:val="419C0824"/>
    <w:rsid w:val="44244964"/>
    <w:rsid w:val="45120297"/>
    <w:rsid w:val="5221656A"/>
    <w:rsid w:val="536B2CB8"/>
    <w:rsid w:val="57404164"/>
    <w:rsid w:val="574A7DDF"/>
    <w:rsid w:val="5AD277FB"/>
    <w:rsid w:val="5E145AF2"/>
    <w:rsid w:val="5F412942"/>
    <w:rsid w:val="5FA47421"/>
    <w:rsid w:val="60785E58"/>
    <w:rsid w:val="66EC3CFC"/>
    <w:rsid w:val="6A5519A2"/>
    <w:rsid w:val="6D8C75E7"/>
    <w:rsid w:val="75D26FF0"/>
    <w:rsid w:val="7EDC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408</Words>
  <Characters>492</Characters>
  <Lines>8</Lines>
  <Paragraphs>2</Paragraphs>
  <TotalTime>17</TotalTime>
  <ScaleCrop>false</ScaleCrop>
  <LinksUpToDate>false</LinksUpToDate>
  <CharactersWithSpaces>497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王海鹏</cp:lastModifiedBy>
  <cp:lastPrinted>2026-04-23T08:18:00Z</cp:lastPrinted>
  <dcterms:modified xsi:type="dcterms:W3CDTF">2026-06-26T10:21:46Z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D0848ABFF1AF4F2A847CDF1F42DE4437_13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eyJoZGlkIjoiYzgzZDE3YjdjMWRhMTJhYmNhNjIwMDE0ZjRiMDc0YWEiLCJ1c2VySWQiOiIzNDI0Nzc0MDgifQ==</vt:lpwstr>
  </property>
</Properties>
</file>