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778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济宁清泉天然矿泉水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有限公司</w:t>
      </w:r>
    </w:p>
    <w:p w14:paraId="62014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2025年度财务等重大信息公开</w:t>
      </w:r>
    </w:p>
    <w:p w14:paraId="6528A1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方正小标宋简体" w:cs="Times New Roman"/>
          <w:szCs w:val="32"/>
        </w:rPr>
      </w:pPr>
      <w:r>
        <w:rPr>
          <w:rFonts w:hint="default" w:ascii="Times New Roman" w:hAnsi="Times New Roman" w:eastAsia="方正小标宋简体" w:cs="Times New Roman"/>
          <w:szCs w:val="32"/>
        </w:rPr>
        <w:t xml:space="preserve">   </w:t>
      </w:r>
    </w:p>
    <w:p w14:paraId="62B76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 xml:space="preserve">一、公司基本情况 </w:t>
      </w:r>
    </w:p>
    <w:p w14:paraId="30ACD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1.企业名称：</w:t>
      </w:r>
      <w:r>
        <w:rPr>
          <w:rFonts w:hint="eastAsia" w:cs="Times New Roman"/>
          <w:szCs w:val="32"/>
          <w:lang w:val="en-US" w:eastAsia="zh-CN"/>
        </w:rPr>
        <w:t>济宁清泉天然矿泉水</w:t>
      </w:r>
      <w:r>
        <w:rPr>
          <w:rFonts w:hint="default" w:ascii="Times New Roman" w:hAnsi="Times New Roman" w:cs="Times New Roman"/>
          <w:szCs w:val="32"/>
        </w:rPr>
        <w:t>有限公司</w:t>
      </w:r>
    </w:p>
    <w:p w14:paraId="090CD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eastAsia" w:cs="Times New Roman"/>
          <w:szCs w:val="32"/>
          <w:lang w:val="en-US" w:eastAsia="zh-CN"/>
        </w:rPr>
      </w:pPr>
      <w:r>
        <w:rPr>
          <w:rFonts w:hint="default" w:ascii="Times New Roman" w:hAnsi="Times New Roman" w:cs="Times New Roman"/>
          <w:szCs w:val="32"/>
        </w:rPr>
        <w:t>2.注册地址：</w:t>
      </w:r>
      <w:r>
        <w:rPr>
          <w:rFonts w:hint="eastAsia" w:cs="Times New Roman"/>
          <w:szCs w:val="32"/>
          <w:lang w:val="en-US" w:eastAsia="zh-CN"/>
        </w:rPr>
        <w:t>山东省济宁市泗水县泗张镇南陈村泉张线南陈小学东南200米</w:t>
      </w:r>
    </w:p>
    <w:p w14:paraId="11512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3.登记机关</w:t>
      </w:r>
      <w:r>
        <w:rPr>
          <w:rFonts w:hint="eastAsia" w:cs="Times New Roman"/>
          <w:szCs w:val="32"/>
          <w:lang w:eastAsia="zh-CN"/>
        </w:rPr>
        <w:t>：</w:t>
      </w:r>
      <w:r>
        <w:rPr>
          <w:rFonts w:hint="eastAsia" w:cs="Times New Roman"/>
          <w:szCs w:val="32"/>
          <w:lang w:val="en-US" w:eastAsia="zh-CN"/>
        </w:rPr>
        <w:t>泗水县</w:t>
      </w:r>
      <w:r>
        <w:rPr>
          <w:rFonts w:hint="default" w:ascii="Times New Roman" w:hAnsi="Times New Roman" w:cs="Times New Roman"/>
          <w:szCs w:val="32"/>
        </w:rPr>
        <w:t>行政审批服务局</w:t>
      </w:r>
    </w:p>
    <w:p w14:paraId="70EE5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4.经营范围：矿泉水开采</w:t>
      </w:r>
      <w:bookmarkStart w:id="0" w:name="_GoBack"/>
      <w:bookmarkEnd w:id="0"/>
      <w:r>
        <w:rPr>
          <w:rFonts w:hint="default" w:ascii="Times New Roman" w:hAnsi="Times New Roman" w:cs="Times New Roman"/>
          <w:szCs w:val="32"/>
        </w:rPr>
        <w:t>:饮料(瓶(桶)}装饮用水类(饮用天然矿泉水)]生产和销售:净水设备、饮水机、饮水桶和直饮机的销售:对饮料瓶生产项目的投资、开发、管理(不含生产、加工、制造等需经许可的项目);饮料瓶的生产、销售。(依法须经批准的项目，经相关部门批准后方可开展经营活动)</w:t>
      </w:r>
    </w:p>
    <w:p w14:paraId="358D9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5.企业类型：有限责任公司(非自然人投资或控股的法人独资)</w:t>
      </w:r>
    </w:p>
    <w:p w14:paraId="14541A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6.成立日期：20</w:t>
      </w:r>
      <w:r>
        <w:rPr>
          <w:rFonts w:hint="eastAsia" w:cs="Times New Roman"/>
          <w:szCs w:val="32"/>
          <w:lang w:val="en-US" w:eastAsia="zh-CN"/>
        </w:rPr>
        <w:t>05</w:t>
      </w:r>
      <w:r>
        <w:rPr>
          <w:rFonts w:hint="default" w:ascii="Times New Roman" w:hAnsi="Times New Roman" w:cs="Times New Roman"/>
          <w:szCs w:val="32"/>
        </w:rPr>
        <w:t>年0</w:t>
      </w:r>
      <w:r>
        <w:rPr>
          <w:rFonts w:hint="eastAsia" w:cs="Times New Roman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szCs w:val="32"/>
        </w:rPr>
        <w:t>月</w:t>
      </w:r>
      <w:r>
        <w:rPr>
          <w:rFonts w:hint="eastAsia" w:cs="Times New Roman"/>
          <w:szCs w:val="32"/>
          <w:lang w:val="en-US" w:eastAsia="zh-CN"/>
        </w:rPr>
        <w:t>10</w:t>
      </w:r>
      <w:r>
        <w:rPr>
          <w:rFonts w:hint="default" w:ascii="Times New Roman" w:hAnsi="Times New Roman" w:cs="Times New Roman"/>
          <w:szCs w:val="32"/>
        </w:rPr>
        <w:t>日</w:t>
      </w:r>
    </w:p>
    <w:p w14:paraId="79779C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7.机构设置情况：公司设立综合办公室、财务部、</w:t>
      </w:r>
      <w:r>
        <w:rPr>
          <w:rFonts w:hint="eastAsia" w:cs="Times New Roman"/>
          <w:szCs w:val="32"/>
          <w:lang w:val="en-US" w:eastAsia="zh-CN"/>
        </w:rPr>
        <w:t>运营发展部，下设济宁泉润饮用水有限公司子公司</w:t>
      </w:r>
      <w:r>
        <w:rPr>
          <w:rFonts w:hint="default" w:ascii="Times New Roman" w:hAnsi="Times New Roman" w:cs="Times New Roman"/>
          <w:szCs w:val="32"/>
        </w:rPr>
        <w:t>。</w:t>
      </w:r>
    </w:p>
    <w:p w14:paraId="7CCCA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30" w:firstLineChars="200"/>
        <w:textAlignment w:val="auto"/>
        <w:rPr>
          <w:rFonts w:hint="default" w:ascii="Times New Roman" w:hAnsi="Times New Roman" w:eastAsia="方正黑体简体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二、主要会计数据和财务指标</w:t>
      </w:r>
      <w:r>
        <w:rPr>
          <w:rFonts w:hint="default" w:ascii="Times New Roman" w:hAnsi="Times New Roman" w:eastAsia="方正黑体简体" w:cs="Times New Roman"/>
          <w:sz w:val="24"/>
        </w:rPr>
        <w:t xml:space="preserve"> </w:t>
      </w:r>
    </w:p>
    <w:p w14:paraId="5193C5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2025年度主要财务数据：</w:t>
      </w:r>
    </w:p>
    <w:p w14:paraId="07AF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资产总额</w:t>
      </w:r>
      <w:r>
        <w:rPr>
          <w:rFonts w:hint="eastAsia" w:cs="Times New Roman"/>
          <w:szCs w:val="32"/>
          <w:lang w:val="en-US" w:eastAsia="zh-CN"/>
        </w:rPr>
        <w:t>516.32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69102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负债总额</w:t>
      </w:r>
      <w:r>
        <w:rPr>
          <w:rFonts w:hint="eastAsia" w:cs="Times New Roman"/>
          <w:szCs w:val="32"/>
          <w:lang w:val="en-US" w:eastAsia="zh-CN"/>
        </w:rPr>
        <w:t>4460.99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B050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所有者权益总额</w:t>
      </w:r>
      <w:r>
        <w:rPr>
          <w:rFonts w:hint="eastAsia" w:cs="Times New Roman"/>
          <w:szCs w:val="32"/>
          <w:lang w:val="en-US" w:eastAsia="zh-CN"/>
        </w:rPr>
        <w:t>-3944.67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9E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营业收入</w:t>
      </w:r>
      <w:r>
        <w:rPr>
          <w:rFonts w:hint="eastAsia" w:cs="Times New Roman"/>
          <w:szCs w:val="32"/>
          <w:lang w:val="en-US" w:eastAsia="zh-CN"/>
        </w:rPr>
        <w:t>123.76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22DC3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营业成本</w:t>
      </w:r>
      <w:r>
        <w:rPr>
          <w:rFonts w:hint="eastAsia" w:cs="Times New Roman"/>
          <w:szCs w:val="32"/>
          <w:lang w:val="en-US" w:eastAsia="zh-CN"/>
        </w:rPr>
        <w:t>86.32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7FCE9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利润总额</w:t>
      </w:r>
      <w:r>
        <w:rPr>
          <w:rFonts w:hint="eastAsia" w:cs="Times New Roman"/>
          <w:szCs w:val="32"/>
          <w:lang w:val="en-US" w:eastAsia="zh-CN"/>
        </w:rPr>
        <w:t>-257.64</w:t>
      </w:r>
      <w:r>
        <w:rPr>
          <w:rFonts w:hint="default" w:ascii="Times New Roman" w:hAnsi="Times New Roman" w:cs="Times New Roman"/>
          <w:szCs w:val="32"/>
        </w:rPr>
        <w:t>万元</w:t>
      </w:r>
    </w:p>
    <w:p w14:paraId="3257D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630" w:left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eastAsia="方正黑体简体" w:cs="Times New Roman"/>
          <w:szCs w:val="32"/>
        </w:rPr>
        <w:t>三、财务预算执行情况</w:t>
      </w:r>
    </w:p>
    <w:p w14:paraId="06FF3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2025年度实现营业收入</w:t>
      </w:r>
      <w:r>
        <w:rPr>
          <w:rFonts w:hint="eastAsia" w:cs="Times New Roman"/>
          <w:szCs w:val="32"/>
          <w:lang w:val="en-US" w:eastAsia="zh-CN"/>
        </w:rPr>
        <w:t>123.76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224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55.25</w:t>
      </w:r>
      <w:r>
        <w:rPr>
          <w:rFonts w:hint="default" w:ascii="Times New Roman" w:hAnsi="Times New Roman" w:cs="Times New Roman"/>
          <w:szCs w:val="32"/>
        </w:rPr>
        <w:t>%；利润总额</w:t>
      </w:r>
      <w:r>
        <w:rPr>
          <w:rFonts w:hint="eastAsia" w:cs="Times New Roman"/>
          <w:szCs w:val="32"/>
          <w:lang w:val="en-US" w:eastAsia="zh-CN"/>
        </w:rPr>
        <w:t>-257.64</w:t>
      </w:r>
      <w:r>
        <w:rPr>
          <w:rFonts w:hint="default" w:ascii="Times New Roman" w:hAnsi="Times New Roman" w:cs="Times New Roman"/>
          <w:szCs w:val="32"/>
        </w:rPr>
        <w:t>万元，完成预算</w:t>
      </w:r>
      <w:r>
        <w:rPr>
          <w:rFonts w:hint="eastAsia" w:cs="Times New Roman"/>
          <w:szCs w:val="32"/>
          <w:lang w:val="en-US" w:eastAsia="zh-CN"/>
        </w:rPr>
        <w:t>-260</w:t>
      </w:r>
      <w:r>
        <w:rPr>
          <w:rFonts w:hint="default" w:ascii="Times New Roman" w:hAnsi="Times New Roman" w:cs="Times New Roman"/>
          <w:szCs w:val="32"/>
        </w:rPr>
        <w:t>万元的</w:t>
      </w:r>
      <w:r>
        <w:rPr>
          <w:rFonts w:hint="eastAsia" w:cs="Times New Roman"/>
          <w:szCs w:val="32"/>
          <w:lang w:val="en-US" w:eastAsia="zh-CN"/>
        </w:rPr>
        <w:t>100.91</w:t>
      </w:r>
      <w:r>
        <w:rPr>
          <w:rFonts w:hint="default" w:ascii="Times New Roman" w:hAnsi="Times New Roman" w:cs="Times New Roman"/>
          <w:szCs w:val="32"/>
        </w:rPr>
        <w:t>%。</w:t>
      </w:r>
    </w:p>
    <w:p w14:paraId="1C91FD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3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 w14:paraId="36DFD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640"/>
        <w:jc w:val="right"/>
        <w:textAlignment w:val="auto"/>
        <w:rPr>
          <w:rFonts w:hint="default" w:ascii="Times New Roman" w:hAnsi="Times New Roman" w:eastAsia="方正小标宋简体" w:cs="Times New Roman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AndChars" w:linePitch="579" w:charSpace="-11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579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hOTVmNmZhNTA0OThkYmM0YzcxYjE3ZDk0MjdlY2EifQ=="/>
  </w:docVars>
  <w:rsids>
    <w:rsidRoot w:val="28E8704B"/>
    <w:rsid w:val="00013954"/>
    <w:rsid w:val="00023E53"/>
    <w:rsid w:val="00064C10"/>
    <w:rsid w:val="000B768B"/>
    <w:rsid w:val="000F4906"/>
    <w:rsid w:val="001048D2"/>
    <w:rsid w:val="001225CF"/>
    <w:rsid w:val="0016636E"/>
    <w:rsid w:val="00173818"/>
    <w:rsid w:val="001D0F46"/>
    <w:rsid w:val="001E123D"/>
    <w:rsid w:val="001E70D3"/>
    <w:rsid w:val="001F0930"/>
    <w:rsid w:val="002659B0"/>
    <w:rsid w:val="0027474F"/>
    <w:rsid w:val="002759EE"/>
    <w:rsid w:val="002F0D05"/>
    <w:rsid w:val="0033664A"/>
    <w:rsid w:val="00346DC6"/>
    <w:rsid w:val="00387CC5"/>
    <w:rsid w:val="003A2581"/>
    <w:rsid w:val="003A6131"/>
    <w:rsid w:val="003B2746"/>
    <w:rsid w:val="003C0776"/>
    <w:rsid w:val="003E09B1"/>
    <w:rsid w:val="003F200B"/>
    <w:rsid w:val="0040651C"/>
    <w:rsid w:val="0045475B"/>
    <w:rsid w:val="004B3BB3"/>
    <w:rsid w:val="004B51FE"/>
    <w:rsid w:val="004C14D4"/>
    <w:rsid w:val="004C19A7"/>
    <w:rsid w:val="004F2DF9"/>
    <w:rsid w:val="005249DB"/>
    <w:rsid w:val="005304BC"/>
    <w:rsid w:val="00545BAB"/>
    <w:rsid w:val="00590DF4"/>
    <w:rsid w:val="005C6338"/>
    <w:rsid w:val="005D0127"/>
    <w:rsid w:val="00633B17"/>
    <w:rsid w:val="00646654"/>
    <w:rsid w:val="00663457"/>
    <w:rsid w:val="00687CCA"/>
    <w:rsid w:val="006C787C"/>
    <w:rsid w:val="006E3DE2"/>
    <w:rsid w:val="00741909"/>
    <w:rsid w:val="007534E3"/>
    <w:rsid w:val="007B1BD4"/>
    <w:rsid w:val="007D5E77"/>
    <w:rsid w:val="00814BA3"/>
    <w:rsid w:val="008152B0"/>
    <w:rsid w:val="00843F2E"/>
    <w:rsid w:val="008770F0"/>
    <w:rsid w:val="00883DD5"/>
    <w:rsid w:val="008A4D0D"/>
    <w:rsid w:val="008A6F95"/>
    <w:rsid w:val="00924CB2"/>
    <w:rsid w:val="00956D2F"/>
    <w:rsid w:val="00966545"/>
    <w:rsid w:val="009A5685"/>
    <w:rsid w:val="009D48DC"/>
    <w:rsid w:val="009E5784"/>
    <w:rsid w:val="00A004CF"/>
    <w:rsid w:val="00A45B31"/>
    <w:rsid w:val="00A655CF"/>
    <w:rsid w:val="00A87960"/>
    <w:rsid w:val="00A87AA3"/>
    <w:rsid w:val="00B47D29"/>
    <w:rsid w:val="00B5520E"/>
    <w:rsid w:val="00B6765D"/>
    <w:rsid w:val="00B72AA9"/>
    <w:rsid w:val="00B77662"/>
    <w:rsid w:val="00BA1426"/>
    <w:rsid w:val="00BA5853"/>
    <w:rsid w:val="00C04639"/>
    <w:rsid w:val="00C34F1A"/>
    <w:rsid w:val="00C471A1"/>
    <w:rsid w:val="00C60935"/>
    <w:rsid w:val="00C65F09"/>
    <w:rsid w:val="00CE5D36"/>
    <w:rsid w:val="00D07E8E"/>
    <w:rsid w:val="00D13D28"/>
    <w:rsid w:val="00D153C1"/>
    <w:rsid w:val="00D2501B"/>
    <w:rsid w:val="00D33D8F"/>
    <w:rsid w:val="00D34D61"/>
    <w:rsid w:val="00D43CE6"/>
    <w:rsid w:val="00D50CEC"/>
    <w:rsid w:val="00D7306C"/>
    <w:rsid w:val="00D936A8"/>
    <w:rsid w:val="00DA289F"/>
    <w:rsid w:val="00DB13BB"/>
    <w:rsid w:val="00DF05FF"/>
    <w:rsid w:val="00DF4573"/>
    <w:rsid w:val="00E01818"/>
    <w:rsid w:val="00E0765F"/>
    <w:rsid w:val="00E25793"/>
    <w:rsid w:val="00E31E60"/>
    <w:rsid w:val="00E35F10"/>
    <w:rsid w:val="00E549AE"/>
    <w:rsid w:val="00E60C18"/>
    <w:rsid w:val="00E6208D"/>
    <w:rsid w:val="00EC0809"/>
    <w:rsid w:val="00F12573"/>
    <w:rsid w:val="00F53553"/>
    <w:rsid w:val="04C07E5F"/>
    <w:rsid w:val="0A3220D8"/>
    <w:rsid w:val="19560A59"/>
    <w:rsid w:val="1C496371"/>
    <w:rsid w:val="28E8704B"/>
    <w:rsid w:val="290F2ECD"/>
    <w:rsid w:val="29D47C5C"/>
    <w:rsid w:val="2A4822AF"/>
    <w:rsid w:val="2E8D617B"/>
    <w:rsid w:val="32777821"/>
    <w:rsid w:val="34B4778E"/>
    <w:rsid w:val="39AE61CA"/>
    <w:rsid w:val="419C0824"/>
    <w:rsid w:val="44244964"/>
    <w:rsid w:val="5221656A"/>
    <w:rsid w:val="536B2CB8"/>
    <w:rsid w:val="57404164"/>
    <w:rsid w:val="574A7DDF"/>
    <w:rsid w:val="5AD277FB"/>
    <w:rsid w:val="5E145AF2"/>
    <w:rsid w:val="5F412942"/>
    <w:rsid w:val="5FA47421"/>
    <w:rsid w:val="60785E58"/>
    <w:rsid w:val="64ED4209"/>
    <w:rsid w:val="66EC3CFC"/>
    <w:rsid w:val="6A5519A2"/>
    <w:rsid w:val="6D8C75E7"/>
    <w:rsid w:val="75D2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b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438</Words>
  <Characters>524</Characters>
  <Lines>8</Lines>
  <Paragraphs>2</Paragraphs>
  <TotalTime>0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2022-04-28T01:22:00Z</dcterms:created>
  <dc:creator>Mr.X</dc:creator>
  <cp:lastModifiedBy>王海鹏</cp:lastModifiedBy>
  <cp:lastPrinted>2026-04-23T08:18:00Z</cp:lastPrinted>
  <dcterms:modified xsi:type="dcterms:W3CDTF">2026-06-26T10:21:55Z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106D3FDE3F5441E8A0CB0EC3ABBA782B_13</vt:lpwstr>
  </property>
  <property fmtid="{D5CDD505-2E9C-101B-9397-08002B2CF9AE}" pid="4" name="commondata">
    <vt:lpwstr>eyJoZGlkIjoiMzIxYmMwMDJkYjZiMmFlYzdhY2YzYTliOWFhN2UxMzIifQ==</vt:lpwstr>
  </property>
  <property fmtid="{D5CDD505-2E9C-101B-9397-08002B2CF9AE}" pid="5" name="KSOTemplateDocerSaveRecord">
    <vt:lpwstr>eyJoZGlkIjoiYzgzZDE3YjdjMWRhMTJhYmNhNjIwMDE0ZjRiMDc0YWEiLCJ1c2VySWQiOiIzNDI0Nzc0MDgifQ==</vt:lpwstr>
  </property>
</Properties>
</file>