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山东公用工程质量检测有限公司</w:t>
      </w:r>
    </w:p>
    <w:p w14:paraId="0171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第一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季度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财务等重大信息公开</w:t>
      </w:r>
    </w:p>
    <w:p w14:paraId="131B4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</w:pPr>
    </w:p>
    <w:p w14:paraId="126115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公司基本情况</w:t>
      </w:r>
    </w:p>
    <w:p w14:paraId="3F46929F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公司名称：山东公用工程质量检测有限公司</w:t>
      </w:r>
    </w:p>
    <w:p w14:paraId="79F48FE6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类    型：有限责任公司(非自然人投资或控股的法人独资)</w:t>
      </w:r>
    </w:p>
    <w:p w14:paraId="09B93D08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法定代表人：李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超</w:t>
      </w:r>
    </w:p>
    <w:p w14:paraId="6A668EF5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注册资金：伍佰万元整</w:t>
      </w:r>
    </w:p>
    <w:p w14:paraId="10B0A797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注册地址：济宁市顺河门外街78号</w:t>
      </w:r>
    </w:p>
    <w:p w14:paraId="04437A1B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经营范围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：许可项目：水利工程质量检测；检验检测服务；建设工程质量检测；室内环境检测；安全评价业务；安全生产检验检测。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(依法须经批准的项目，经相关部门批准后方可开展经营活动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，具体经营项目以相关部门批准文件或许可证件为准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)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。一般项目：公路水运工程试验检测服务；技术服务、技术开发、技术咨询、技术交流、技术转让、技术推广。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(依法须经批准的项目，经相关部门批准后方可开展经营活动)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 w14:paraId="3991DDBD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山东公用工程质量检测有限公司，前身为济宁市水利工程质量检测中心，于2003 年7月由济宁市水利局批复成立。现拥有《资质认定计量认证证书》(证书编号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231501080133)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93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个项目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796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个参数的检验检测资质。取得水利部颁发检测单位混凝土甲级资质证书(证书编号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水质检资字第12022102A1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)，山东省水利厅颁发检测单位岩土工程、量测工程、金属结构工程、机械电气工程四项乙级资质证书，中国水利工程协会颁发全国水利建设市场主体AAA 级企业信用等级证书，可以承担大中小型水利工程类5大类别的检测工作。</w:t>
      </w:r>
    </w:p>
    <w:p w14:paraId="1D31A2D3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近年来先后承担了堤防工程、河道治理、饮水安全、高标准农田等涉及桥、涵、闸、坝等水利工程的第三方检测工作，从工程原材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料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、中间产品到工程整体，依据有关规范、标准及设计文件，全过程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全方位检测，检测手段严谨完整，检测数据准确可靠，得到了省、市、县各级领导及专家的首肯。</w:t>
      </w:r>
    </w:p>
    <w:p w14:paraId="7F721596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主要会计数据和财务指标</w:t>
      </w:r>
    </w:p>
    <w:p w14:paraId="1D6886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rightChars="0" w:firstLine="640" w:firstLineChars="200"/>
        <w:jc w:val="center"/>
        <w:textAlignment w:val="auto"/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2026年一季度主要财务数据</w:t>
      </w:r>
    </w:p>
    <w:p w14:paraId="5C8B12B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Chars="200" w:right="0" w:rightChars="0"/>
        <w:jc w:val="right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单位：人民币万元</w:t>
      </w:r>
    </w:p>
    <w:tbl>
      <w:tblPr>
        <w:tblStyle w:val="2"/>
        <w:tblW w:w="93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906"/>
        <w:gridCol w:w="2906"/>
      </w:tblGrid>
      <w:tr w14:paraId="71822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9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年同期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5D0EB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5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营业总收入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248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9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25</w:t>
            </w:r>
          </w:p>
        </w:tc>
      </w:tr>
      <w:tr w14:paraId="3DDB1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营业总成本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49</w:t>
            </w:r>
          </w:p>
        </w:tc>
      </w:tr>
      <w:tr w14:paraId="2388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147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176</w:t>
            </w:r>
          </w:p>
        </w:tc>
      </w:tr>
      <w:tr w14:paraId="738DB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4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1761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1479</w:t>
            </w:r>
          </w:p>
        </w:tc>
      </w:tr>
      <w:tr w14:paraId="14F5D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200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45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154</w:t>
            </w:r>
          </w:p>
        </w:tc>
      </w:tr>
      <w:tr w14:paraId="0FF3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1561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1325</w:t>
            </w:r>
          </w:p>
        </w:tc>
      </w:tr>
    </w:tbl>
    <w:p w14:paraId="6D21858F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财务预算执行情况</w:t>
      </w:r>
    </w:p>
    <w:p w14:paraId="54B06968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pacing w:val="0"/>
          <w:w w:val="100"/>
          <w:position w:val="0"/>
          <w:sz w:val="32"/>
          <w:szCs w:val="32"/>
          <w:lang w:val="en-US" w:eastAsia="zh-CN"/>
        </w:rPr>
        <w:t>一季度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实现营业总收入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248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33.07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%；实现利润总额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147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56.54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%；实现净利润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147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万元，完成年度预算的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59.51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%。</w:t>
      </w:r>
    </w:p>
    <w:p w14:paraId="334386A5"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季度</w:t>
      </w:r>
      <w:r>
        <w:rPr>
          <w:rFonts w:hint="default" w:ascii="Times New Roman" w:hAnsi="Times New Roman" w:eastAsia="方正黑体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内发生的重大事项及对公司的影响</w:t>
      </w:r>
    </w:p>
    <w:p w14:paraId="187F0E54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无</w:t>
      </w:r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4A020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TlkMmJlMmUxZDUwYzA1MDA0NzA2NGFhN2RiMWUifQ=="/>
  </w:docVars>
  <w:rsids>
    <w:rsidRoot w:val="00000000"/>
    <w:rsid w:val="000F3D52"/>
    <w:rsid w:val="04A844E4"/>
    <w:rsid w:val="07E37AE3"/>
    <w:rsid w:val="0D910DAE"/>
    <w:rsid w:val="109C000E"/>
    <w:rsid w:val="17FB0F87"/>
    <w:rsid w:val="191C7C12"/>
    <w:rsid w:val="1A846067"/>
    <w:rsid w:val="1D4B6CCE"/>
    <w:rsid w:val="25587FAA"/>
    <w:rsid w:val="2DCB368B"/>
    <w:rsid w:val="374403AD"/>
    <w:rsid w:val="41031D10"/>
    <w:rsid w:val="428A359E"/>
    <w:rsid w:val="4C7E1CC7"/>
    <w:rsid w:val="4E0B4C5D"/>
    <w:rsid w:val="567E3F64"/>
    <w:rsid w:val="56946B7E"/>
    <w:rsid w:val="58397FAA"/>
    <w:rsid w:val="61871088"/>
    <w:rsid w:val="61E7244E"/>
    <w:rsid w:val="63735674"/>
    <w:rsid w:val="65D429A2"/>
    <w:rsid w:val="6733543A"/>
    <w:rsid w:val="69C2049B"/>
    <w:rsid w:val="6B756129"/>
    <w:rsid w:val="760C0640"/>
    <w:rsid w:val="7A38190F"/>
    <w:rsid w:val="7CC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autoRedefine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828</Words>
  <Characters>919</Characters>
  <Lines>0</Lines>
  <Paragraphs>0</Paragraphs>
  <TotalTime>0</TotalTime>
  <ScaleCrop>false</ScaleCrop>
  <LinksUpToDate>false</LinksUpToDate>
  <CharactersWithSpaces>925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2023-08-24T04:08:00Z</dcterms:created>
  <dc:creator>联想电脑</dc:creator>
  <cp:lastModifiedBy>张娜</cp:lastModifiedBy>
  <cp:lastPrinted>2024-04-23T08:52:00Z</cp:lastPrinted>
  <dcterms:modified xsi:type="dcterms:W3CDTF">2026-05-04T16:03:44Z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DB6C26AA43E648AC999F92C600DDEBD0_13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