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1DDBA">
      <w:pPr>
        <w:snapToGrid w:val="0"/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汶上公用水务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 xml:space="preserve">有限公司 </w:t>
      </w:r>
    </w:p>
    <w:p w14:paraId="2DFCC125">
      <w:pPr>
        <w:snapToGrid w:val="0"/>
        <w:spacing w:line="640" w:lineRule="exact"/>
        <w:jc w:val="center"/>
        <w:rPr>
          <w:rFonts w:hint="eastAsia" w:ascii="宋体" w:hAnsi="宋体" w:eastAsia="方正小标宋简体" w:cs="宋体"/>
          <w:sz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一季度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财务重大信息公开</w:t>
      </w:r>
    </w:p>
    <w:p w14:paraId="12147D8E">
      <w:pPr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 xml:space="preserve"> </w:t>
      </w:r>
    </w:p>
    <w:p w14:paraId="7BDDD1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 xml:space="preserve">公司基本情况 </w:t>
      </w:r>
    </w:p>
    <w:p w14:paraId="1EB184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1.公司名称：汶上公用水务有限公司</w:t>
      </w:r>
    </w:p>
    <w:p w14:paraId="2C7BDE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2.法定代表人：王晓静</w:t>
      </w:r>
    </w:p>
    <w:p w14:paraId="766ADA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3.注册地址：山东省济宁市汶上县汶上街道普陀山路207号</w:t>
      </w:r>
    </w:p>
    <w:p w14:paraId="40B119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.经营范围：（1）许可项目：自来水生产与供应；污水处理及其再生利用；城市生活垃圾经营性服务：建设工程施工；食品销售；食品生产：餐饮服务；食品互联网销售。(依法须经批准的项目，经相关部门批准后方可开展经营活动，具体经营项目以相关部门批准文件或许可证件为准)（2）一般项目：水污染治理：水环境污染防治服务；市政设施管理；土石方工程施工；建筑材料销售：物联网应用服务；农副产品销售：互联网销售(除销售需要许可的商品):供应用仪器仪表销售：专用化学产品销售(不含危险化学品)。(除依法须经批准的项目外，凭营业执照依法自主开展经营活动)</w:t>
      </w:r>
    </w:p>
    <w:p w14:paraId="20CE5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5.公司简介: 汶上公用水务有限公司现有在职职工179人，高层管理人员5人，18名中层管理人员分别管理综合办公室、党群工作部、财务管理部、生产运营中心、企业管理部、客户服务中心、管网运营中心、城区制水分公司、农村供水分公司、市政工程分公司、清源污水厂、佛都污水厂、清泉污水厂、泉河污水厂、商贸公司等，现有技术人员54人，具备丰富的行业经验和专业知识。公司是由原自来水公司、污水处理厂、佛都污水处理厂、清泉水务公司合并设立，具体负责自来水供应、污水处理、管道维修、供水工程安装及校表等工作，为城市公共服务企业。</w:t>
      </w:r>
    </w:p>
    <w:p w14:paraId="769B2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二、主要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会计数据和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财务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指标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lang w:val="en-US" w:eastAsia="zh-CN"/>
        </w:rPr>
        <w:t>（截至到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2026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3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31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lang w:val="en-US" w:eastAsia="zh-CN"/>
        </w:rPr>
        <w:t>日）</w:t>
      </w:r>
    </w:p>
    <w:p w14:paraId="39664FE2">
      <w:pPr>
        <w:ind w:firstLine="6720" w:firstLineChars="2400"/>
        <w:rPr>
          <w:rFonts w:ascii="方正黑体简体" w:hAnsi="方正黑体简体" w:eastAsia="方正黑体简体" w:cs="方正黑体简体"/>
          <w:b/>
          <w:bCs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  <w:lang w:eastAsia="zh-CN"/>
        </w:rPr>
        <w:t>单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位：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 xml:space="preserve"> 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万元</w:t>
      </w:r>
    </w:p>
    <w:tbl>
      <w:tblPr>
        <w:tblStyle w:val="3"/>
        <w:tblW w:w="0" w:type="auto"/>
        <w:tblInd w:w="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6"/>
        <w:gridCol w:w="4977"/>
      </w:tblGrid>
      <w:tr w14:paraId="73E1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6" w:type="dxa"/>
          </w:tcPr>
          <w:p w14:paraId="20DD708A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营业总收入</w:t>
            </w:r>
          </w:p>
        </w:tc>
        <w:tc>
          <w:tcPr>
            <w:tcW w:w="4977" w:type="dxa"/>
          </w:tcPr>
          <w:p w14:paraId="40FADD28">
            <w:pPr>
              <w:jc w:val="center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2580.08</w:t>
            </w:r>
          </w:p>
        </w:tc>
      </w:tr>
      <w:tr w14:paraId="76187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6" w:type="dxa"/>
          </w:tcPr>
          <w:p w14:paraId="7D535BAF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营业总成本</w:t>
            </w:r>
          </w:p>
        </w:tc>
        <w:tc>
          <w:tcPr>
            <w:tcW w:w="4977" w:type="dxa"/>
          </w:tcPr>
          <w:p w14:paraId="2F1738FF">
            <w:pPr>
              <w:jc w:val="center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1625.76</w:t>
            </w:r>
          </w:p>
        </w:tc>
      </w:tr>
      <w:tr w14:paraId="75C7E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6" w:type="dxa"/>
          </w:tcPr>
          <w:p w14:paraId="77E77AEF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利润总额</w:t>
            </w:r>
          </w:p>
        </w:tc>
        <w:tc>
          <w:tcPr>
            <w:tcW w:w="4977" w:type="dxa"/>
          </w:tcPr>
          <w:p w14:paraId="5AEFFA58">
            <w:pPr>
              <w:jc w:val="center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982.16</w:t>
            </w:r>
          </w:p>
        </w:tc>
      </w:tr>
      <w:tr w14:paraId="0F2EB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6" w:type="dxa"/>
          </w:tcPr>
          <w:p w14:paraId="009EE9DF">
            <w:pPr>
              <w:jc w:val="center"/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净利润</w:t>
            </w:r>
          </w:p>
        </w:tc>
        <w:tc>
          <w:tcPr>
            <w:tcW w:w="4977" w:type="dxa"/>
          </w:tcPr>
          <w:p w14:paraId="6005714E">
            <w:pPr>
              <w:jc w:val="center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709.93</w:t>
            </w:r>
          </w:p>
        </w:tc>
      </w:tr>
      <w:tr w14:paraId="4C66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6" w:type="dxa"/>
          </w:tcPr>
          <w:p w14:paraId="41EBAD41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资产总额</w:t>
            </w:r>
          </w:p>
        </w:tc>
        <w:tc>
          <w:tcPr>
            <w:tcW w:w="4977" w:type="dxa"/>
          </w:tcPr>
          <w:p w14:paraId="36DA3F31">
            <w:pPr>
              <w:jc w:val="center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51857.76</w:t>
            </w:r>
          </w:p>
        </w:tc>
      </w:tr>
      <w:tr w14:paraId="543F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6" w:type="dxa"/>
          </w:tcPr>
          <w:p w14:paraId="3F5620C8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负债总额</w:t>
            </w:r>
          </w:p>
        </w:tc>
        <w:tc>
          <w:tcPr>
            <w:tcW w:w="4977" w:type="dxa"/>
          </w:tcPr>
          <w:p w14:paraId="380D2B0D">
            <w:pPr>
              <w:jc w:val="center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35590.42</w:t>
            </w:r>
          </w:p>
        </w:tc>
      </w:tr>
      <w:tr w14:paraId="32E81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6" w:type="dxa"/>
          </w:tcPr>
          <w:p w14:paraId="61C05695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所有者权益</w:t>
            </w:r>
          </w:p>
        </w:tc>
        <w:tc>
          <w:tcPr>
            <w:tcW w:w="4977" w:type="dxa"/>
          </w:tcPr>
          <w:p w14:paraId="48046615">
            <w:pPr>
              <w:jc w:val="center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16267.34</w:t>
            </w:r>
          </w:p>
        </w:tc>
      </w:tr>
    </w:tbl>
    <w:p w14:paraId="13A3A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三、财务预算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执行情况</w:t>
      </w:r>
    </w:p>
    <w:p w14:paraId="411BD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1.营业收入：本年预算12900万元，截止到2026年3月31日，完成20。</w:t>
      </w:r>
    </w:p>
    <w:p w14:paraId="5BF10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2.利润总额：本年预算2605万元，截止到2026年3月31日，完成37.70%。</w:t>
      </w:r>
    </w:p>
    <w:p w14:paraId="48282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四、年度一季度内发生的重大事项及对公司的影响</w:t>
      </w:r>
    </w:p>
    <w:p w14:paraId="02F5F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无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2098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B6EB7"/>
    <w:rsid w:val="02775E4F"/>
    <w:rsid w:val="028630C3"/>
    <w:rsid w:val="046D0D00"/>
    <w:rsid w:val="04AA741C"/>
    <w:rsid w:val="050E3445"/>
    <w:rsid w:val="05E94C34"/>
    <w:rsid w:val="05EF6C2E"/>
    <w:rsid w:val="060541F1"/>
    <w:rsid w:val="09484536"/>
    <w:rsid w:val="0A286238"/>
    <w:rsid w:val="0A737426"/>
    <w:rsid w:val="0BF128AA"/>
    <w:rsid w:val="0C537AB8"/>
    <w:rsid w:val="0CCA0DE6"/>
    <w:rsid w:val="0E8A001C"/>
    <w:rsid w:val="0FFD3561"/>
    <w:rsid w:val="1243290E"/>
    <w:rsid w:val="12CB5260"/>
    <w:rsid w:val="18EC0C19"/>
    <w:rsid w:val="19226838"/>
    <w:rsid w:val="1A1260E2"/>
    <w:rsid w:val="1EF92650"/>
    <w:rsid w:val="1F9C0A0C"/>
    <w:rsid w:val="21406134"/>
    <w:rsid w:val="234A4811"/>
    <w:rsid w:val="2365788E"/>
    <w:rsid w:val="236E1FBD"/>
    <w:rsid w:val="2489750A"/>
    <w:rsid w:val="24CA49CD"/>
    <w:rsid w:val="24FB544D"/>
    <w:rsid w:val="253C3504"/>
    <w:rsid w:val="26962760"/>
    <w:rsid w:val="2A3F65E9"/>
    <w:rsid w:val="2C240E43"/>
    <w:rsid w:val="2CDC7B13"/>
    <w:rsid w:val="2D453595"/>
    <w:rsid w:val="2E13234B"/>
    <w:rsid w:val="30306F28"/>
    <w:rsid w:val="3202187D"/>
    <w:rsid w:val="32C00FDB"/>
    <w:rsid w:val="349B3F71"/>
    <w:rsid w:val="352F2F02"/>
    <w:rsid w:val="36163B89"/>
    <w:rsid w:val="3A0019C1"/>
    <w:rsid w:val="3A7E603E"/>
    <w:rsid w:val="3BB31F14"/>
    <w:rsid w:val="3BB404E2"/>
    <w:rsid w:val="3D157F17"/>
    <w:rsid w:val="3E7D27F3"/>
    <w:rsid w:val="3E9E519C"/>
    <w:rsid w:val="406506FF"/>
    <w:rsid w:val="40F31238"/>
    <w:rsid w:val="40FD511D"/>
    <w:rsid w:val="414001A4"/>
    <w:rsid w:val="41D86443"/>
    <w:rsid w:val="45932081"/>
    <w:rsid w:val="46507D82"/>
    <w:rsid w:val="4812224A"/>
    <w:rsid w:val="4868649C"/>
    <w:rsid w:val="48736EEC"/>
    <w:rsid w:val="49450A50"/>
    <w:rsid w:val="50180913"/>
    <w:rsid w:val="504715BA"/>
    <w:rsid w:val="532F7DF6"/>
    <w:rsid w:val="54134E6C"/>
    <w:rsid w:val="55A77926"/>
    <w:rsid w:val="5A912DA3"/>
    <w:rsid w:val="5B83008C"/>
    <w:rsid w:val="5C0F10A7"/>
    <w:rsid w:val="5E7B5CFC"/>
    <w:rsid w:val="5EAC67F5"/>
    <w:rsid w:val="60F2733A"/>
    <w:rsid w:val="624C2F83"/>
    <w:rsid w:val="64EB5301"/>
    <w:rsid w:val="65010167"/>
    <w:rsid w:val="688A7387"/>
    <w:rsid w:val="6BC501D4"/>
    <w:rsid w:val="6BFC4622"/>
    <w:rsid w:val="6D106BF7"/>
    <w:rsid w:val="6E4374E8"/>
    <w:rsid w:val="6E4D0323"/>
    <w:rsid w:val="6FEB6EB7"/>
    <w:rsid w:val="70B87E9A"/>
    <w:rsid w:val="72CA4AE2"/>
    <w:rsid w:val="73102D62"/>
    <w:rsid w:val="74F8677D"/>
    <w:rsid w:val="75300A60"/>
    <w:rsid w:val="75E80244"/>
    <w:rsid w:val="766317DA"/>
    <w:rsid w:val="7B6C43AA"/>
    <w:rsid w:val="7B87361A"/>
    <w:rsid w:val="7D6619A8"/>
    <w:rsid w:val="7EA65BD8"/>
    <w:rsid w:val="7F82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747</Words>
  <Characters>832</Characters>
  <Lines>0</Lines>
  <Paragraphs>0</Paragraphs>
  <TotalTime>1</TotalTime>
  <ScaleCrop>false</ScaleCrop>
  <LinksUpToDate>false</LinksUpToDate>
  <CharactersWithSpaces>837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2026-04-23T01:48:00Z</dcterms:created>
  <dc:creator>陆泳潼</dc:creator>
  <cp:lastModifiedBy>张娜</cp:lastModifiedBy>
  <dcterms:modified xsi:type="dcterms:W3CDTF">2026-05-04T14:57:35Z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529208072F56478EB16A578E1963314E_13</vt:lpwstr>
  </property>
  <property fmtid="{D5CDD505-2E9C-101B-9397-08002B2CF9AE}" pid="4" name="KSOTemplateDocerSaveRecord">
    <vt:lpwstr>eyJoZGlkIjoiZjZkN2I4NDU0ZTQ2OWYwZWMxMzFlNjJlZTY3MDVmZTYiLCJ1c2VySWQiOiIxNDk5NDI1MjIyIn0=</vt:lpwstr>
  </property>
</Properties>
</file>