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D8CB8">
      <w:pPr>
        <w:snapToGrid w:val="0"/>
        <w:spacing w:line="64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山东公用北湖污水处理有限公司</w:t>
      </w:r>
    </w:p>
    <w:p w14:paraId="2DFCC125">
      <w:pPr>
        <w:snapToGrid w:val="0"/>
        <w:spacing w:line="640" w:lineRule="exact"/>
        <w:jc w:val="center"/>
        <w:rPr>
          <w:rFonts w:hint="eastAsia" w:ascii="宋体" w:hAnsi="宋体" w:eastAsia="方正小标宋简体" w:cs="宋体"/>
          <w:sz w:val="24"/>
          <w:lang w:val="en-US" w:eastAsia="zh-CN"/>
        </w:rPr>
      </w:pPr>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6</w:t>
      </w:r>
      <w:r>
        <w:rPr>
          <w:rFonts w:hint="eastAsia" w:ascii="方正小标宋简体" w:hAnsi="方正小标宋简体" w:eastAsia="方正小标宋简体" w:cs="方正小标宋简体"/>
          <w:b/>
          <w:bCs/>
          <w:sz w:val="44"/>
          <w:szCs w:val="44"/>
        </w:rPr>
        <w:t>年</w:t>
      </w:r>
      <w:r>
        <w:rPr>
          <w:rFonts w:hint="eastAsia" w:ascii="方正小标宋简体" w:hAnsi="方正小标宋简体" w:eastAsia="方正小标宋简体" w:cs="方正小标宋简体"/>
          <w:b/>
          <w:bCs/>
          <w:sz w:val="44"/>
          <w:szCs w:val="44"/>
          <w:lang w:val="en-US" w:eastAsia="zh-CN"/>
        </w:rPr>
        <w:t>一季度</w:t>
      </w:r>
      <w:r>
        <w:rPr>
          <w:rFonts w:hint="eastAsia" w:ascii="方正小标宋简体" w:hAnsi="方正小标宋简体" w:eastAsia="方正小标宋简体" w:cs="方正小标宋简体"/>
          <w:b/>
          <w:bCs/>
          <w:sz w:val="44"/>
          <w:szCs w:val="44"/>
        </w:rPr>
        <w:t>财务重大信息公开</w:t>
      </w:r>
    </w:p>
    <w:p w14:paraId="12147D8E">
      <w:pPr>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 xml:space="preserve"> </w:t>
      </w:r>
    </w:p>
    <w:p w14:paraId="7BDDD18C">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lang w:val="en-US" w:eastAsia="zh-CN"/>
        </w:rPr>
        <w:t>一、</w:t>
      </w:r>
      <w:r>
        <w:rPr>
          <w:rFonts w:hint="eastAsia" w:ascii="方正黑体简体" w:hAnsi="方正黑体简体" w:eastAsia="方正黑体简体" w:cs="方正黑体简体"/>
          <w:b/>
          <w:bCs/>
          <w:sz w:val="32"/>
          <w:szCs w:val="32"/>
        </w:rPr>
        <w:t xml:space="preserve">公司基本情况 </w:t>
      </w:r>
    </w:p>
    <w:p w14:paraId="737D58CE">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eastAsia" w:ascii="方正仿宋简体" w:hAnsi="方正仿宋简体" w:eastAsia="方正仿宋简体" w:cs="方正仿宋简体"/>
          <w:b/>
          <w:bCs/>
          <w:sz w:val="32"/>
          <w:szCs w:val="32"/>
        </w:rPr>
      </w:pPr>
      <w:r>
        <w:rPr>
          <w:rFonts w:hint="default" w:ascii="Times New Roman" w:hAnsi="Times New Roman" w:eastAsia="方正仿宋简体" w:cs="Times New Roman"/>
          <w:b/>
          <w:bCs/>
          <w:sz w:val="32"/>
          <w:szCs w:val="32"/>
          <w:lang w:val="en-US" w:eastAsia="zh-CN"/>
        </w:rPr>
        <w:t>1</w:t>
      </w:r>
      <w:r>
        <w:rPr>
          <w:rFonts w:hint="eastAsia" w:ascii="Times New Roman" w:hAnsi="Times New Roman" w:eastAsia="方正仿宋简体" w:cs="Times New Roman"/>
          <w:b/>
          <w:bCs/>
          <w:sz w:val="32"/>
          <w:szCs w:val="32"/>
          <w:lang w:val="en-US" w:eastAsia="zh-CN"/>
        </w:rPr>
        <w:t>.</w:t>
      </w:r>
      <w:r>
        <w:rPr>
          <w:rFonts w:hint="eastAsia" w:ascii="方正仿宋简体" w:hAnsi="方正仿宋简体" w:eastAsia="方正仿宋简体" w:cs="方正仿宋简体"/>
          <w:b/>
          <w:bCs/>
          <w:sz w:val="32"/>
          <w:szCs w:val="32"/>
          <w:lang w:val="en-US" w:eastAsia="zh-CN"/>
        </w:rPr>
        <w:t>公司</w:t>
      </w:r>
      <w:r>
        <w:rPr>
          <w:rFonts w:hint="eastAsia" w:ascii="方正仿宋简体" w:hAnsi="方正仿宋简体" w:eastAsia="方正仿宋简体" w:cs="方正仿宋简体"/>
          <w:b/>
          <w:bCs/>
          <w:sz w:val="32"/>
          <w:szCs w:val="32"/>
        </w:rPr>
        <w:t>名称：</w:t>
      </w:r>
      <w:r>
        <w:rPr>
          <w:rFonts w:ascii="Times New Roman" w:hAnsi="Times New Roman" w:eastAsia="方正仿宋简体" w:cs="Times New Roman"/>
          <w:b/>
          <w:bCs/>
          <w:sz w:val="32"/>
          <w:szCs w:val="32"/>
        </w:rPr>
        <w:t>山东公用北湖污水处理有限公司</w:t>
      </w:r>
    </w:p>
    <w:p w14:paraId="614F58A5">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eastAsia" w:ascii="方正仿宋简体" w:hAnsi="方正仿宋简体" w:eastAsia="方正仿宋简体" w:cs="方正仿宋简体"/>
          <w:b/>
          <w:bCs/>
          <w:sz w:val="32"/>
          <w:szCs w:val="32"/>
          <w:lang w:val="en-US" w:eastAsia="zh-CN"/>
        </w:rPr>
      </w:pPr>
      <w:r>
        <w:rPr>
          <w:rFonts w:hint="eastAsia" w:ascii="Times New Roman" w:hAnsi="Times New Roman" w:eastAsia="方正仿宋简体" w:cs="Times New Roman"/>
          <w:b/>
          <w:bCs/>
          <w:sz w:val="32"/>
          <w:szCs w:val="32"/>
          <w:lang w:val="en-US" w:eastAsia="zh-CN"/>
        </w:rPr>
        <w:t>2.</w:t>
      </w:r>
      <w:r>
        <w:rPr>
          <w:rFonts w:hint="eastAsia" w:ascii="方正仿宋简体" w:hAnsi="方正仿宋简体" w:eastAsia="方正仿宋简体" w:cs="方正仿宋简体"/>
          <w:b/>
          <w:bCs/>
          <w:sz w:val="32"/>
          <w:szCs w:val="32"/>
        </w:rPr>
        <w:t>法定代表人：</w:t>
      </w:r>
      <w:r>
        <w:rPr>
          <w:rFonts w:ascii="Times New Roman" w:hAnsi="Times New Roman" w:eastAsia="方正仿宋简体" w:cs="Times New Roman"/>
          <w:b/>
          <w:bCs/>
          <w:sz w:val="32"/>
          <w:szCs w:val="32"/>
        </w:rPr>
        <w:t>孙海滨</w:t>
      </w:r>
    </w:p>
    <w:p w14:paraId="324775EF">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Times New Roman" w:hAnsi="Times New Roman" w:eastAsia="方正仿宋简体" w:cs="Times New Roman"/>
          <w:b/>
          <w:bCs/>
          <w:sz w:val="32"/>
          <w:szCs w:val="32"/>
          <w:lang w:val="en-US" w:eastAsia="zh-CN"/>
        </w:rPr>
        <w:t>3.</w:t>
      </w:r>
      <w:r>
        <w:rPr>
          <w:rFonts w:hint="eastAsia" w:ascii="方正仿宋简体" w:hAnsi="方正仿宋简体" w:eastAsia="方正仿宋简体" w:cs="方正仿宋简体"/>
          <w:b/>
          <w:bCs/>
          <w:sz w:val="32"/>
          <w:szCs w:val="32"/>
        </w:rPr>
        <w:t>注册地址：</w:t>
      </w:r>
      <w:r>
        <w:rPr>
          <w:rFonts w:ascii="Times New Roman" w:hAnsi="Times New Roman" w:eastAsia="方正仿宋简体" w:cs="Times New Roman"/>
          <w:b/>
          <w:bCs/>
          <w:sz w:val="32"/>
          <w:szCs w:val="32"/>
        </w:rPr>
        <w:t>山东省济宁北湖省级旅游度假区许庄街道临菏路与237国道交叉口东800米</w:t>
      </w:r>
    </w:p>
    <w:p w14:paraId="675368DB">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4.</w:t>
      </w:r>
      <w:r>
        <w:rPr>
          <w:rFonts w:hint="eastAsia" w:ascii="方正仿宋简体" w:hAnsi="方正仿宋简体" w:eastAsia="方正仿宋简体" w:cs="方正仿宋简体"/>
          <w:b/>
          <w:bCs/>
          <w:sz w:val="32"/>
          <w:szCs w:val="32"/>
        </w:rPr>
        <w:t>经营范围：</w:t>
      </w:r>
      <w:r>
        <w:rPr>
          <w:rFonts w:ascii="Times New Roman" w:hAnsi="Times New Roman" w:eastAsia="方正仿宋简体" w:cs="Times New Roman"/>
          <w:b/>
          <w:bCs/>
          <w:sz w:val="32"/>
          <w:szCs w:val="32"/>
        </w:rPr>
        <w:t>自来水生产与供应;施工专业作业;建筑劳务分包;建设工程施工;污水处理及其再生利用;建设工程设计。(依法须经批准的项目，经相关部门批准后方可开展经营活动，具体经营项目以相关部门批准文件或许可证件为准)</w:t>
      </w:r>
    </w:p>
    <w:p w14:paraId="58159603">
      <w:pPr>
        <w:snapToGrid w:val="0"/>
        <w:spacing w:line="580" w:lineRule="exact"/>
        <w:ind w:firstLine="643" w:firstLineChars="200"/>
        <w:rPr>
          <w:rFonts w:hint="eastAsia"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一般项目:工程技术服务(规划管理、勘察、设计、监理除外);工程管理服务;</w:t>
      </w:r>
      <w:r>
        <w:rPr>
          <w:rFonts w:hint="eastAsia" w:ascii="Times New Roman" w:hAnsi="Times New Roman" w:eastAsia="方正仿宋简体" w:cs="Times New Roman"/>
          <w:b/>
          <w:bCs/>
          <w:sz w:val="32"/>
          <w:szCs w:val="32"/>
          <w:lang w:val="en-US" w:eastAsia="zh-CN"/>
        </w:rPr>
        <w:t>工程</w:t>
      </w:r>
      <w:r>
        <w:rPr>
          <w:rFonts w:ascii="Times New Roman" w:hAnsi="Times New Roman" w:eastAsia="方正仿宋简体" w:cs="Times New Roman"/>
          <w:b/>
          <w:bCs/>
          <w:sz w:val="32"/>
          <w:szCs w:val="32"/>
        </w:rPr>
        <w:t xml:space="preserve">和技术研究和试验发展;专业设计服务。(除依法须经批准的项目外，凭营业执照依法自主开展经营活动) </w:t>
      </w:r>
      <w:r>
        <w:rPr>
          <w:rFonts w:hint="eastAsia" w:ascii="方正仿宋简体" w:hAnsi="方正仿宋简体" w:eastAsia="方正仿宋简体" w:cs="方正仿宋简体"/>
          <w:b/>
          <w:bCs/>
          <w:sz w:val="32"/>
          <w:szCs w:val="32"/>
        </w:rPr>
        <w:t xml:space="preserve"> </w:t>
      </w:r>
    </w:p>
    <w:p w14:paraId="03C30A4C">
      <w:pPr>
        <w:numPr>
          <w:ilvl w:val="0"/>
          <w:numId w:val="0"/>
        </w:numPr>
        <w:snapToGrid w:val="0"/>
        <w:spacing w:line="580" w:lineRule="exact"/>
        <w:ind w:firstLine="643" w:firstLineChars="200"/>
        <w:rPr>
          <w:rFonts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5.</w:t>
      </w:r>
      <w:r>
        <w:rPr>
          <w:rFonts w:hint="eastAsia" w:ascii="方正仿宋简体" w:hAnsi="方正仿宋简体" w:eastAsia="方正仿宋简体" w:cs="方正仿宋简体"/>
          <w:b/>
          <w:bCs/>
          <w:sz w:val="32"/>
          <w:szCs w:val="32"/>
        </w:rPr>
        <w:t>公司简介</w:t>
      </w:r>
      <w:r>
        <w:rPr>
          <w:rFonts w:hint="eastAsia" w:ascii="方正仿宋简体" w:hAnsi="方正仿宋简体" w:eastAsia="方正仿宋简体" w:cs="方正仿宋简体"/>
          <w:b/>
          <w:bCs/>
          <w:sz w:val="32"/>
          <w:szCs w:val="32"/>
          <w:lang w:eastAsia="zh-CN"/>
        </w:rPr>
        <w:t>：</w:t>
      </w:r>
    </w:p>
    <w:p w14:paraId="3F3869F2">
      <w:pPr>
        <w:numPr>
          <w:ilvl w:val="0"/>
          <w:numId w:val="1"/>
        </w:numPr>
        <w:snapToGrid w:val="0"/>
        <w:spacing w:line="580" w:lineRule="exact"/>
        <w:ind w:firstLine="643" w:firstLineChars="200"/>
        <w:rPr>
          <w:rFonts w:hint="eastAsia" w:ascii="Times New Roman" w:hAnsi="Times New Roman" w:eastAsia="方正仿宋简体" w:cs="Times New Roman"/>
          <w:b/>
          <w:bCs/>
          <w:sz w:val="32"/>
          <w:szCs w:val="32"/>
          <w:lang w:val="en-US" w:eastAsia="zh-CN"/>
        </w:rPr>
      </w:pPr>
      <w:r>
        <w:rPr>
          <w:rFonts w:ascii="Times New Roman" w:hAnsi="Times New Roman" w:eastAsia="方正仿宋简体" w:cs="Times New Roman"/>
          <w:b/>
          <w:bCs/>
          <w:sz w:val="32"/>
          <w:szCs w:val="32"/>
        </w:rPr>
        <w:t>基本情况</w:t>
      </w:r>
      <w:r>
        <w:rPr>
          <w:rFonts w:hint="eastAsia" w:ascii="Times New Roman" w:hAnsi="Times New Roman" w:eastAsia="方正仿宋简体" w:cs="Times New Roman"/>
          <w:b/>
          <w:bCs/>
          <w:sz w:val="32"/>
          <w:szCs w:val="32"/>
          <w:lang w:val="en-US" w:eastAsia="zh-CN"/>
        </w:rPr>
        <w:t xml:space="preserve"> </w:t>
      </w:r>
    </w:p>
    <w:p w14:paraId="2C1D9D54">
      <w:pPr>
        <w:numPr>
          <w:ilvl w:val="0"/>
          <w:numId w:val="0"/>
        </w:numPr>
        <w:snapToGrid w:val="0"/>
        <w:spacing w:line="58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山东公用北湖污水处理有限公司隶属于山东公用水务集团有限公司，是济宁市住建委批准的城市污水处理二级企业，被太白湖新区人民政府授予城区范围内污水处理30年特许经营权。公司处理工艺采用“A2O”生物处理+V型滤池过滤深度处理”，处理能力2万m3/d，2011年7月立项批准，2012年9月建设竣工，2013年2月调试运行，注册资本金8500万元，现有员工</w:t>
      </w:r>
      <w:r>
        <w:rPr>
          <w:rFonts w:hint="eastAsia" w:ascii="Times New Roman" w:hAnsi="Times New Roman" w:eastAsia="方正仿宋简体" w:cs="Times New Roman"/>
          <w:b/>
          <w:bCs/>
          <w:sz w:val="32"/>
          <w:szCs w:val="32"/>
        </w:rPr>
        <w:t>3</w:t>
      </w:r>
      <w:r>
        <w:rPr>
          <w:rFonts w:hint="eastAsia" w:ascii="Times New Roman" w:hAnsi="Times New Roman" w:eastAsia="方正仿宋简体" w:cs="Times New Roman"/>
          <w:b/>
          <w:bCs/>
          <w:sz w:val="32"/>
          <w:szCs w:val="32"/>
          <w:lang w:val="en-US" w:eastAsia="zh-CN"/>
        </w:rPr>
        <w:t>3</w:t>
      </w:r>
      <w:r>
        <w:rPr>
          <w:rFonts w:ascii="Times New Roman" w:hAnsi="Times New Roman" w:eastAsia="方正仿宋简体" w:cs="Times New Roman"/>
          <w:b/>
          <w:bCs/>
          <w:sz w:val="32"/>
          <w:szCs w:val="32"/>
        </w:rPr>
        <w:t>人。</w:t>
      </w:r>
    </w:p>
    <w:p w14:paraId="00935B98">
      <w:pPr>
        <w:snapToGrid w:val="0"/>
        <w:spacing w:line="58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（2）水质情况</w:t>
      </w:r>
    </w:p>
    <w:p w14:paraId="50684DD6">
      <w:pPr>
        <w:snapToGrid w:val="0"/>
        <w:spacing w:line="58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山东公用北湖污水处理有限公司是国家南水北调东线基础性工程之一，也是济宁市重点环保工程、生态工程和民心工程。运行以来，出水稳定达标排放，水质优于《城镇污水处理厂污染物排放标准》（GB18918-2002） 一级A排放标准要求，2023年污水处理厂水质提标改造后，出水水质将达到（GB3838-2002）的准Ⅳ类，中水直接排入老运河湿地。</w:t>
      </w:r>
    </w:p>
    <w:p w14:paraId="676D2DE0">
      <w:pPr>
        <w:snapToGrid w:val="0"/>
        <w:spacing w:line="580" w:lineRule="exact"/>
        <w:ind w:firstLine="643"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山东公用北湖污水处理有限公司的运行是太白湖新区社会发展、南四湖流域水体环境保护的需要，对济宁市经济、环境协调发展具有重要意义。</w:t>
      </w:r>
    </w:p>
    <w:p w14:paraId="769B2804">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eastAsia" w:ascii="方正黑体简体" w:hAnsi="方正黑体简体" w:eastAsia="方正黑体简体" w:cs="方正黑体简体"/>
          <w:b/>
          <w:bCs/>
          <w:sz w:val="28"/>
          <w:szCs w:val="28"/>
          <w:lang w:val="en-US" w:eastAsia="zh-CN"/>
        </w:rPr>
      </w:pPr>
      <w:r>
        <w:rPr>
          <w:rFonts w:hint="eastAsia" w:ascii="方正黑体简体" w:hAnsi="方正黑体简体" w:eastAsia="方正黑体简体" w:cs="方正黑体简体"/>
          <w:b/>
          <w:bCs/>
          <w:sz w:val="32"/>
          <w:szCs w:val="32"/>
        </w:rPr>
        <w:t>二、主要</w:t>
      </w:r>
      <w:r>
        <w:rPr>
          <w:rFonts w:hint="eastAsia" w:ascii="方正黑体简体" w:hAnsi="方正黑体简体" w:eastAsia="方正黑体简体" w:cs="方正黑体简体"/>
          <w:b/>
          <w:bCs/>
          <w:sz w:val="32"/>
          <w:szCs w:val="32"/>
          <w:lang w:val="en-US" w:eastAsia="zh-CN"/>
        </w:rPr>
        <w:t>会计数据和</w:t>
      </w:r>
      <w:r>
        <w:rPr>
          <w:rFonts w:hint="eastAsia" w:ascii="方正黑体简体" w:hAnsi="方正黑体简体" w:eastAsia="方正黑体简体" w:cs="方正黑体简体"/>
          <w:b/>
          <w:bCs/>
          <w:sz w:val="32"/>
          <w:szCs w:val="32"/>
        </w:rPr>
        <w:t>财务</w:t>
      </w:r>
      <w:r>
        <w:rPr>
          <w:rFonts w:hint="eastAsia" w:ascii="方正黑体简体" w:hAnsi="方正黑体简体" w:eastAsia="方正黑体简体" w:cs="方正黑体简体"/>
          <w:b/>
          <w:bCs/>
          <w:sz w:val="32"/>
          <w:szCs w:val="32"/>
          <w:lang w:val="en-US" w:eastAsia="zh-CN"/>
        </w:rPr>
        <w:t>指标</w:t>
      </w:r>
      <w:r>
        <w:rPr>
          <w:rFonts w:hint="eastAsia" w:ascii="方正黑体简体" w:hAnsi="方正黑体简体" w:eastAsia="方正黑体简体" w:cs="方正黑体简体"/>
          <w:b w:val="0"/>
          <w:bCs w:val="0"/>
          <w:sz w:val="28"/>
          <w:szCs w:val="28"/>
          <w:lang w:val="en-US" w:eastAsia="zh-CN"/>
        </w:rPr>
        <w:t>（截至到</w:t>
      </w:r>
      <w:r>
        <w:rPr>
          <w:rFonts w:hint="eastAsia" w:ascii="Times New Roman" w:hAnsi="Times New Roman" w:eastAsia="方正仿宋简体" w:cs="Times New Roman"/>
          <w:b/>
          <w:bCs/>
          <w:sz w:val="28"/>
          <w:szCs w:val="28"/>
          <w:lang w:val="en-US" w:eastAsia="zh-CN"/>
        </w:rPr>
        <w:t>2026</w:t>
      </w:r>
      <w:r>
        <w:rPr>
          <w:rFonts w:hint="eastAsia" w:ascii="方正黑体简体" w:hAnsi="方正黑体简体" w:eastAsia="方正黑体简体" w:cs="方正黑体简体"/>
          <w:b w:val="0"/>
          <w:bCs w:val="0"/>
          <w:sz w:val="28"/>
          <w:szCs w:val="28"/>
          <w:lang w:val="en-US" w:eastAsia="zh-CN"/>
        </w:rPr>
        <w:t>年</w:t>
      </w:r>
      <w:r>
        <w:rPr>
          <w:rFonts w:hint="eastAsia" w:ascii="Times New Roman" w:hAnsi="Times New Roman" w:eastAsia="方正仿宋简体" w:cs="Times New Roman"/>
          <w:b/>
          <w:bCs/>
          <w:sz w:val="28"/>
          <w:szCs w:val="28"/>
          <w:lang w:val="en-US" w:eastAsia="zh-CN"/>
        </w:rPr>
        <w:t>3</w:t>
      </w:r>
      <w:r>
        <w:rPr>
          <w:rFonts w:hint="eastAsia" w:ascii="方正黑体简体" w:hAnsi="方正黑体简体" w:eastAsia="方正黑体简体" w:cs="方正黑体简体"/>
          <w:b w:val="0"/>
          <w:bCs w:val="0"/>
          <w:sz w:val="28"/>
          <w:szCs w:val="28"/>
          <w:lang w:val="en-US" w:eastAsia="zh-CN"/>
        </w:rPr>
        <w:t>月</w:t>
      </w:r>
      <w:r>
        <w:rPr>
          <w:rFonts w:hint="eastAsia" w:ascii="Times New Roman" w:hAnsi="Times New Roman" w:eastAsia="方正仿宋简体" w:cs="Times New Roman"/>
          <w:b/>
          <w:bCs/>
          <w:sz w:val="28"/>
          <w:szCs w:val="28"/>
          <w:lang w:val="en-US" w:eastAsia="zh-CN"/>
        </w:rPr>
        <w:t>31</w:t>
      </w:r>
      <w:r>
        <w:rPr>
          <w:rFonts w:hint="eastAsia" w:ascii="方正黑体简体" w:hAnsi="方正黑体简体" w:eastAsia="方正黑体简体" w:cs="方正黑体简体"/>
          <w:b w:val="0"/>
          <w:bCs w:val="0"/>
          <w:sz w:val="28"/>
          <w:szCs w:val="28"/>
          <w:lang w:val="en-US" w:eastAsia="zh-CN"/>
        </w:rPr>
        <w:t>日）</w:t>
      </w:r>
    </w:p>
    <w:p w14:paraId="39664FE2">
      <w:pPr>
        <w:ind w:firstLine="6440" w:firstLineChars="2300"/>
        <w:rPr>
          <w:rFonts w:ascii="方正黑体简体" w:hAnsi="方正黑体简体" w:eastAsia="方正黑体简体" w:cs="方正黑体简体"/>
          <w:b/>
          <w:bCs/>
          <w:sz w:val="28"/>
          <w:szCs w:val="28"/>
        </w:rPr>
      </w:pPr>
      <w:r>
        <w:rPr>
          <w:rFonts w:hint="eastAsia" w:ascii="方正黑体简体" w:hAnsi="方正黑体简体" w:eastAsia="方正黑体简体" w:cs="方正黑体简体"/>
          <w:sz w:val="28"/>
          <w:szCs w:val="28"/>
          <w:lang w:eastAsia="zh-CN"/>
        </w:rPr>
        <w:t>单</w:t>
      </w:r>
      <w:r>
        <w:rPr>
          <w:rFonts w:hint="eastAsia" w:ascii="方正黑体简体" w:hAnsi="方正黑体简体" w:eastAsia="方正黑体简体" w:cs="方正黑体简体"/>
          <w:sz w:val="28"/>
          <w:szCs w:val="28"/>
        </w:rPr>
        <w:t>位：</w:t>
      </w:r>
      <w:r>
        <w:rPr>
          <w:rFonts w:hint="eastAsia" w:ascii="方正黑体简体" w:hAnsi="方正黑体简体" w:eastAsia="方正黑体简体" w:cs="方正黑体简体"/>
          <w:sz w:val="28"/>
          <w:szCs w:val="28"/>
          <w:lang w:val="en-US" w:eastAsia="zh-CN"/>
        </w:rPr>
        <w:t xml:space="preserve"> </w:t>
      </w:r>
      <w:r>
        <w:rPr>
          <w:rFonts w:hint="eastAsia" w:ascii="方正黑体简体" w:hAnsi="方正黑体简体" w:eastAsia="方正黑体简体" w:cs="方正黑体简体"/>
          <w:sz w:val="28"/>
          <w:szCs w:val="28"/>
        </w:rPr>
        <w:t>万元</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9"/>
        <w:gridCol w:w="4973"/>
      </w:tblGrid>
      <w:tr w14:paraId="73E1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14:paraId="20DD708A">
            <w:pPr>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营业总收入</w:t>
            </w:r>
          </w:p>
        </w:tc>
        <w:tc>
          <w:tcPr>
            <w:tcW w:w="4977" w:type="dxa"/>
          </w:tcPr>
          <w:p w14:paraId="40FADD28">
            <w:pPr>
              <w:jc w:val="center"/>
              <w:rPr>
                <w:rFonts w:ascii="方正黑体简体" w:hAnsi="方正黑体简体" w:eastAsia="方正黑体简体" w:cs="方正黑体简体"/>
                <w:sz w:val="24"/>
              </w:rPr>
            </w:pPr>
            <w:r>
              <w:rPr>
                <w:rFonts w:hint="eastAsia" w:ascii="微软雅黑" w:hAnsi="微软雅黑" w:eastAsia="微软雅黑" w:cs="微软雅黑"/>
                <w:sz w:val="24"/>
                <w:lang w:val="en-US" w:eastAsia="zh-CN"/>
              </w:rPr>
              <w:t>541.04</w:t>
            </w:r>
          </w:p>
        </w:tc>
      </w:tr>
      <w:tr w14:paraId="7618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14:paraId="7D535BAF">
            <w:pPr>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营业总成本</w:t>
            </w:r>
          </w:p>
        </w:tc>
        <w:tc>
          <w:tcPr>
            <w:tcW w:w="4977" w:type="dxa"/>
          </w:tcPr>
          <w:p w14:paraId="2F1738FF">
            <w:pPr>
              <w:jc w:val="center"/>
              <w:rPr>
                <w:rFonts w:ascii="方正黑体简体" w:hAnsi="方正黑体简体" w:eastAsia="方正黑体简体" w:cs="方正黑体简体"/>
                <w:sz w:val="24"/>
              </w:rPr>
            </w:pPr>
            <w:r>
              <w:rPr>
                <w:rFonts w:hint="eastAsia" w:ascii="微软雅黑" w:hAnsi="微软雅黑" w:eastAsia="微软雅黑" w:cs="微软雅黑"/>
                <w:sz w:val="24"/>
                <w:lang w:val="en-US" w:eastAsia="zh-CN"/>
              </w:rPr>
              <w:t>366.96</w:t>
            </w:r>
          </w:p>
        </w:tc>
      </w:tr>
      <w:tr w14:paraId="75C7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14:paraId="77E77AEF">
            <w:pPr>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利润总额</w:t>
            </w:r>
          </w:p>
        </w:tc>
        <w:tc>
          <w:tcPr>
            <w:tcW w:w="4977" w:type="dxa"/>
          </w:tcPr>
          <w:p w14:paraId="5AEFFA58">
            <w:pPr>
              <w:jc w:val="center"/>
              <w:rPr>
                <w:rFonts w:ascii="方正黑体简体" w:hAnsi="方正黑体简体" w:eastAsia="方正黑体简体" w:cs="方正黑体简体"/>
                <w:sz w:val="24"/>
              </w:rPr>
            </w:pPr>
            <w:r>
              <w:rPr>
                <w:rFonts w:hint="eastAsia" w:ascii="微软雅黑" w:hAnsi="微软雅黑" w:eastAsia="微软雅黑" w:cs="微软雅黑"/>
                <w:sz w:val="24"/>
                <w:lang w:val="en-US" w:eastAsia="zh-CN"/>
              </w:rPr>
              <w:t>-26.67</w:t>
            </w:r>
          </w:p>
        </w:tc>
      </w:tr>
      <w:tr w14:paraId="0F2E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14:paraId="009EE9DF">
            <w:pPr>
              <w:jc w:val="center"/>
              <w:rPr>
                <w:rFonts w:hint="eastAsia" w:ascii="方正黑体简体" w:hAnsi="方正黑体简体" w:eastAsia="方正黑体简体" w:cs="方正黑体简体"/>
                <w:sz w:val="24"/>
                <w:lang w:val="en-US" w:eastAsia="zh-CN"/>
              </w:rPr>
            </w:pPr>
            <w:r>
              <w:rPr>
                <w:rFonts w:hint="eastAsia" w:ascii="方正黑体简体" w:hAnsi="方正黑体简体" w:eastAsia="方正黑体简体" w:cs="方正黑体简体"/>
                <w:sz w:val="24"/>
                <w:lang w:val="en-US" w:eastAsia="zh-CN"/>
              </w:rPr>
              <w:t>净利润</w:t>
            </w:r>
          </w:p>
        </w:tc>
        <w:tc>
          <w:tcPr>
            <w:tcW w:w="4977" w:type="dxa"/>
          </w:tcPr>
          <w:p w14:paraId="6005714E">
            <w:pPr>
              <w:jc w:val="center"/>
              <w:rPr>
                <w:rFonts w:ascii="方正黑体简体" w:hAnsi="方正黑体简体" w:eastAsia="方正黑体简体" w:cs="方正黑体简体"/>
                <w:sz w:val="24"/>
              </w:rPr>
            </w:pPr>
            <w:r>
              <w:rPr>
                <w:rFonts w:hint="eastAsia" w:ascii="微软雅黑" w:hAnsi="微软雅黑" w:eastAsia="微软雅黑" w:cs="微软雅黑"/>
                <w:sz w:val="24"/>
                <w:lang w:val="en-US" w:eastAsia="zh-CN"/>
              </w:rPr>
              <w:t>-26.67</w:t>
            </w:r>
          </w:p>
        </w:tc>
      </w:tr>
      <w:tr w14:paraId="4C66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14:paraId="41EBAD41">
            <w:pPr>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资产总额</w:t>
            </w:r>
          </w:p>
        </w:tc>
        <w:tc>
          <w:tcPr>
            <w:tcW w:w="4977" w:type="dxa"/>
          </w:tcPr>
          <w:p w14:paraId="36DA3F31">
            <w:pPr>
              <w:jc w:val="center"/>
              <w:rPr>
                <w:rFonts w:ascii="方正黑体简体" w:hAnsi="方正黑体简体" w:eastAsia="方正黑体简体" w:cs="方正黑体简体"/>
                <w:sz w:val="24"/>
              </w:rPr>
            </w:pPr>
            <w:r>
              <w:rPr>
                <w:rFonts w:hint="eastAsia" w:ascii="微软雅黑" w:hAnsi="微软雅黑" w:eastAsia="微软雅黑" w:cs="微软雅黑"/>
                <w:sz w:val="24"/>
                <w:lang w:val="en-US" w:eastAsia="zh-CN"/>
              </w:rPr>
              <w:t>7105.63</w:t>
            </w:r>
          </w:p>
        </w:tc>
      </w:tr>
      <w:tr w14:paraId="543F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14:paraId="3F5620C8">
            <w:pPr>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负债总额</w:t>
            </w:r>
          </w:p>
        </w:tc>
        <w:tc>
          <w:tcPr>
            <w:tcW w:w="4977" w:type="dxa"/>
          </w:tcPr>
          <w:p w14:paraId="380D2B0D">
            <w:pPr>
              <w:jc w:val="center"/>
              <w:rPr>
                <w:rFonts w:ascii="方正黑体简体" w:hAnsi="方正黑体简体" w:eastAsia="方正黑体简体" w:cs="方正黑体简体"/>
                <w:sz w:val="24"/>
              </w:rPr>
            </w:pPr>
            <w:r>
              <w:rPr>
                <w:rFonts w:hint="eastAsia" w:ascii="微软雅黑" w:hAnsi="微软雅黑" w:eastAsia="微软雅黑" w:cs="微软雅黑"/>
                <w:sz w:val="24"/>
                <w:lang w:val="en-US" w:eastAsia="zh-CN"/>
              </w:rPr>
              <w:t>7313.44</w:t>
            </w:r>
          </w:p>
        </w:tc>
      </w:tr>
      <w:tr w14:paraId="32E8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14:paraId="61C05695">
            <w:pPr>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所有者权益</w:t>
            </w:r>
          </w:p>
        </w:tc>
        <w:tc>
          <w:tcPr>
            <w:tcW w:w="4977" w:type="dxa"/>
          </w:tcPr>
          <w:p w14:paraId="48046615">
            <w:pPr>
              <w:jc w:val="center"/>
              <w:rPr>
                <w:rFonts w:ascii="方正黑体简体" w:hAnsi="方正黑体简体" w:eastAsia="方正黑体简体" w:cs="方正黑体简体"/>
                <w:sz w:val="24"/>
              </w:rPr>
            </w:pPr>
            <w:r>
              <w:rPr>
                <w:rFonts w:hint="eastAsia" w:ascii="微软雅黑" w:hAnsi="微软雅黑" w:eastAsia="微软雅黑" w:cs="微软雅黑"/>
                <w:sz w:val="24"/>
                <w:lang w:val="en-US" w:eastAsia="zh-CN"/>
              </w:rPr>
              <w:t>-207.81</w:t>
            </w:r>
          </w:p>
        </w:tc>
      </w:tr>
    </w:tbl>
    <w:p w14:paraId="13A3A7B5">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default" w:ascii="方正黑体简体" w:hAnsi="方正黑体简体" w:eastAsia="方正黑体简体" w:cs="方正黑体简体"/>
          <w:b/>
          <w:bCs/>
          <w:sz w:val="32"/>
          <w:szCs w:val="32"/>
          <w:lang w:val="en-US"/>
        </w:rPr>
      </w:pPr>
      <w:r>
        <w:rPr>
          <w:rFonts w:hint="eastAsia" w:ascii="方正黑体简体" w:hAnsi="方正黑体简体" w:eastAsia="方正黑体简体" w:cs="方正黑体简体"/>
          <w:b/>
          <w:bCs/>
          <w:sz w:val="32"/>
          <w:szCs w:val="32"/>
        </w:rPr>
        <w:t>三、财务预算</w:t>
      </w:r>
      <w:r>
        <w:rPr>
          <w:rFonts w:hint="eastAsia" w:ascii="方正黑体简体" w:hAnsi="方正黑体简体" w:eastAsia="方正黑体简体" w:cs="方正黑体简体"/>
          <w:b/>
          <w:bCs/>
          <w:sz w:val="32"/>
          <w:szCs w:val="32"/>
          <w:lang w:val="en-US" w:eastAsia="zh-CN"/>
        </w:rPr>
        <w:t>执行情况</w:t>
      </w:r>
    </w:p>
    <w:p w14:paraId="411BDF29">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方正仿宋简体" w:hAnsi="方正仿宋简体" w:eastAsia="方正仿宋简体" w:cs="方正仿宋简体"/>
          <w:b/>
          <w:bCs/>
          <w:sz w:val="32"/>
          <w:szCs w:val="32"/>
          <w:lang w:val="en-US" w:eastAsia="zh-CN"/>
        </w:rPr>
      </w:pPr>
      <w:r>
        <w:rPr>
          <w:rFonts w:hint="eastAsia" w:ascii="Times New Roman" w:hAnsi="Times New Roman" w:eastAsia="方正仿宋简体" w:cs="Times New Roman"/>
          <w:b/>
          <w:bCs/>
          <w:sz w:val="32"/>
          <w:szCs w:val="32"/>
          <w:lang w:val="en-US" w:eastAsia="zh-CN"/>
        </w:rPr>
        <w:t>1.</w:t>
      </w:r>
      <w:r>
        <w:rPr>
          <w:rFonts w:hint="eastAsia" w:ascii="方正仿宋简体" w:hAnsi="方正仿宋简体" w:eastAsia="方正仿宋简体" w:cs="方正仿宋简体"/>
          <w:b/>
          <w:bCs/>
          <w:sz w:val="32"/>
          <w:szCs w:val="32"/>
          <w:lang w:val="en-US" w:eastAsia="zh-CN"/>
        </w:rPr>
        <w:t>营业收入：本年预算</w:t>
      </w:r>
      <w:r>
        <w:rPr>
          <w:rFonts w:hint="eastAsia" w:ascii="Times New Roman" w:hAnsi="Times New Roman" w:eastAsia="方正仿宋简体" w:cs="Times New Roman"/>
          <w:b/>
          <w:bCs/>
          <w:sz w:val="32"/>
          <w:szCs w:val="32"/>
          <w:lang w:val="en-US" w:eastAsia="zh-CN"/>
        </w:rPr>
        <w:t>1750</w:t>
      </w:r>
      <w:r>
        <w:rPr>
          <w:rFonts w:hint="eastAsia" w:ascii="方正仿宋简体" w:hAnsi="方正仿宋简体" w:eastAsia="方正仿宋简体" w:cs="方正仿宋简体"/>
          <w:b/>
          <w:bCs/>
          <w:sz w:val="32"/>
          <w:szCs w:val="32"/>
          <w:lang w:val="en-US" w:eastAsia="zh-CN"/>
        </w:rPr>
        <w:t>万元，截止到</w:t>
      </w:r>
      <w:r>
        <w:rPr>
          <w:rFonts w:hint="eastAsia" w:ascii="Times New Roman" w:hAnsi="Times New Roman" w:eastAsia="方正仿宋简体" w:cs="Times New Roman"/>
          <w:b/>
          <w:bCs/>
          <w:sz w:val="32"/>
          <w:szCs w:val="32"/>
          <w:lang w:val="en-US" w:eastAsia="zh-CN"/>
        </w:rPr>
        <w:t>2026</w:t>
      </w:r>
      <w:r>
        <w:rPr>
          <w:rFonts w:hint="eastAsia" w:ascii="方正仿宋简体" w:hAnsi="方正仿宋简体" w:eastAsia="方正仿宋简体" w:cs="方正仿宋简体"/>
          <w:b/>
          <w:bCs/>
          <w:sz w:val="32"/>
          <w:szCs w:val="32"/>
          <w:lang w:val="en-US" w:eastAsia="zh-CN"/>
        </w:rPr>
        <w:t>年</w:t>
      </w:r>
      <w:r>
        <w:rPr>
          <w:rFonts w:hint="eastAsia" w:ascii="Times New Roman" w:hAnsi="Times New Roman" w:eastAsia="方正仿宋简体" w:cs="Times New Roman"/>
          <w:b/>
          <w:bCs/>
          <w:sz w:val="32"/>
          <w:szCs w:val="32"/>
          <w:lang w:val="en-US" w:eastAsia="zh-CN"/>
        </w:rPr>
        <w:t>3</w:t>
      </w:r>
      <w:r>
        <w:rPr>
          <w:rFonts w:hint="eastAsia" w:ascii="方正仿宋简体" w:hAnsi="方正仿宋简体" w:eastAsia="方正仿宋简体" w:cs="方正仿宋简体"/>
          <w:b/>
          <w:bCs/>
          <w:sz w:val="32"/>
          <w:szCs w:val="32"/>
          <w:lang w:val="en-US" w:eastAsia="zh-CN"/>
        </w:rPr>
        <w:t>月</w:t>
      </w:r>
      <w:r>
        <w:rPr>
          <w:rFonts w:hint="eastAsia" w:ascii="Times New Roman" w:hAnsi="Times New Roman" w:eastAsia="方正仿宋简体" w:cs="Times New Roman"/>
          <w:b/>
          <w:bCs/>
          <w:sz w:val="32"/>
          <w:szCs w:val="32"/>
          <w:lang w:val="en-US" w:eastAsia="zh-CN"/>
        </w:rPr>
        <w:t>31</w:t>
      </w:r>
      <w:r>
        <w:rPr>
          <w:rFonts w:hint="eastAsia" w:ascii="方正仿宋简体" w:hAnsi="方正仿宋简体" w:eastAsia="方正仿宋简体" w:cs="方正仿宋简体"/>
          <w:b/>
          <w:bCs/>
          <w:sz w:val="32"/>
          <w:szCs w:val="32"/>
          <w:lang w:val="en-US" w:eastAsia="zh-CN"/>
        </w:rPr>
        <w:t>日，完成</w:t>
      </w:r>
      <w:r>
        <w:rPr>
          <w:rFonts w:hint="eastAsia" w:ascii="Times New Roman" w:hAnsi="Times New Roman" w:eastAsia="方正仿宋简体" w:cs="Times New Roman"/>
          <w:b/>
          <w:bCs/>
          <w:sz w:val="32"/>
          <w:szCs w:val="32"/>
          <w:lang w:val="en-US" w:eastAsia="zh-CN"/>
        </w:rPr>
        <w:t>30.92</w:t>
      </w:r>
      <w:r>
        <w:rPr>
          <w:rFonts w:hint="eastAsia" w:ascii="方正仿宋简体" w:hAnsi="方正仿宋简体" w:eastAsia="方正仿宋简体" w:cs="方正仿宋简体"/>
          <w:b/>
          <w:bCs/>
          <w:sz w:val="32"/>
          <w:szCs w:val="32"/>
          <w:lang w:val="en-US" w:eastAsia="zh-CN"/>
        </w:rPr>
        <w:t>%。</w:t>
      </w:r>
    </w:p>
    <w:p w14:paraId="5BF100FC">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方正仿宋简体" w:hAnsi="方正仿宋简体" w:eastAsia="方正仿宋简体" w:cs="方正仿宋简体"/>
          <w:b/>
          <w:bCs/>
          <w:sz w:val="32"/>
          <w:szCs w:val="32"/>
          <w:lang w:val="en-US" w:eastAsia="zh-CN"/>
        </w:rPr>
      </w:pPr>
      <w:r>
        <w:rPr>
          <w:rFonts w:hint="eastAsia" w:ascii="Times New Roman" w:hAnsi="Times New Roman" w:eastAsia="方正仿宋简体" w:cs="Times New Roman"/>
          <w:b/>
          <w:bCs/>
          <w:sz w:val="32"/>
          <w:szCs w:val="32"/>
          <w:lang w:val="en-US" w:eastAsia="zh-CN"/>
        </w:rPr>
        <w:t>2.</w:t>
      </w:r>
      <w:r>
        <w:rPr>
          <w:rFonts w:hint="eastAsia" w:ascii="方正仿宋简体" w:hAnsi="方正仿宋简体" w:eastAsia="方正仿宋简体" w:cs="方正仿宋简体"/>
          <w:b/>
          <w:bCs/>
          <w:sz w:val="32"/>
          <w:szCs w:val="32"/>
          <w:lang w:val="en-US" w:eastAsia="zh-CN"/>
        </w:rPr>
        <w:t>利润总额：本年预算</w:t>
      </w:r>
      <w:r>
        <w:rPr>
          <w:rFonts w:hint="eastAsia" w:ascii="Times New Roman" w:hAnsi="Times New Roman" w:eastAsia="方正仿宋简体" w:cs="Times New Roman"/>
          <w:b/>
          <w:bCs/>
          <w:sz w:val="32"/>
          <w:szCs w:val="32"/>
          <w:lang w:val="en-US" w:eastAsia="zh-CN"/>
        </w:rPr>
        <w:t>20</w:t>
      </w:r>
      <w:r>
        <w:rPr>
          <w:rFonts w:hint="eastAsia" w:ascii="方正仿宋简体" w:hAnsi="方正仿宋简体" w:eastAsia="方正仿宋简体" w:cs="方正仿宋简体"/>
          <w:b/>
          <w:bCs/>
          <w:sz w:val="32"/>
          <w:szCs w:val="32"/>
          <w:lang w:val="en-US" w:eastAsia="zh-CN"/>
        </w:rPr>
        <w:t>万元，截止到</w:t>
      </w:r>
      <w:r>
        <w:rPr>
          <w:rFonts w:hint="eastAsia" w:ascii="Times New Roman" w:hAnsi="Times New Roman" w:eastAsia="方正仿宋简体" w:cs="Times New Roman"/>
          <w:b/>
          <w:bCs/>
          <w:sz w:val="32"/>
          <w:szCs w:val="32"/>
          <w:lang w:val="en-US" w:eastAsia="zh-CN"/>
        </w:rPr>
        <w:t>2026</w:t>
      </w:r>
      <w:r>
        <w:rPr>
          <w:rFonts w:hint="eastAsia" w:ascii="方正仿宋简体" w:hAnsi="方正仿宋简体" w:eastAsia="方正仿宋简体" w:cs="方正仿宋简体"/>
          <w:b/>
          <w:bCs/>
          <w:sz w:val="32"/>
          <w:szCs w:val="32"/>
          <w:lang w:val="en-US" w:eastAsia="zh-CN"/>
        </w:rPr>
        <w:t>年</w:t>
      </w:r>
      <w:r>
        <w:rPr>
          <w:rFonts w:hint="eastAsia" w:ascii="Times New Roman" w:hAnsi="Times New Roman" w:eastAsia="方正仿宋简体" w:cs="Times New Roman"/>
          <w:b/>
          <w:bCs/>
          <w:sz w:val="32"/>
          <w:szCs w:val="32"/>
          <w:lang w:val="en-US" w:eastAsia="zh-CN"/>
        </w:rPr>
        <w:t>3</w:t>
      </w:r>
      <w:r>
        <w:rPr>
          <w:rFonts w:hint="eastAsia" w:ascii="方正仿宋简体" w:hAnsi="方正仿宋简体" w:eastAsia="方正仿宋简体" w:cs="方正仿宋简体"/>
          <w:b/>
          <w:bCs/>
          <w:sz w:val="32"/>
          <w:szCs w:val="32"/>
          <w:lang w:val="en-US" w:eastAsia="zh-CN"/>
        </w:rPr>
        <w:t>月</w:t>
      </w:r>
      <w:r>
        <w:rPr>
          <w:rFonts w:hint="eastAsia" w:ascii="Times New Roman" w:hAnsi="Times New Roman" w:eastAsia="方正仿宋简体" w:cs="Times New Roman"/>
          <w:b/>
          <w:bCs/>
          <w:sz w:val="32"/>
          <w:szCs w:val="32"/>
          <w:lang w:val="en-US" w:eastAsia="zh-CN"/>
        </w:rPr>
        <w:t>31</w:t>
      </w:r>
      <w:r>
        <w:rPr>
          <w:rFonts w:hint="eastAsia" w:ascii="方正仿宋简体" w:hAnsi="方正仿宋简体" w:eastAsia="方正仿宋简体" w:cs="方正仿宋简体"/>
          <w:b/>
          <w:bCs/>
          <w:sz w:val="32"/>
          <w:szCs w:val="32"/>
          <w:lang w:val="en-US" w:eastAsia="zh-CN"/>
        </w:rPr>
        <w:t>日，完成</w:t>
      </w:r>
      <w:r>
        <w:rPr>
          <w:rFonts w:hint="eastAsia" w:ascii="Times New Roman" w:hAnsi="Times New Roman" w:eastAsia="方正仿宋简体" w:cs="Times New Roman"/>
          <w:b/>
          <w:bCs/>
          <w:sz w:val="32"/>
          <w:szCs w:val="32"/>
          <w:lang w:val="en-US" w:eastAsia="zh-CN"/>
        </w:rPr>
        <w:t>-233.35</w:t>
      </w:r>
      <w:r>
        <w:rPr>
          <w:rFonts w:hint="eastAsia" w:ascii="方正仿宋简体" w:hAnsi="方正仿宋简体" w:eastAsia="方正仿宋简体" w:cs="方正仿宋简体"/>
          <w:b/>
          <w:bCs/>
          <w:sz w:val="32"/>
          <w:szCs w:val="32"/>
          <w:lang w:val="en-US" w:eastAsia="zh-CN"/>
        </w:rPr>
        <w:t>%。</w:t>
      </w:r>
    </w:p>
    <w:p w14:paraId="16A65949">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四、年度一季度内发生的重大事项及对公司的影响</w:t>
      </w:r>
    </w:p>
    <w:p w14:paraId="482824CD">
      <w:pPr>
        <w:keepNext w:val="0"/>
        <w:keepLines w:val="0"/>
        <w:pageBreakBefore w:val="0"/>
        <w:widowControl w:val="0"/>
        <w:kinsoku/>
        <w:wordWrap/>
        <w:overflowPunct/>
        <w:topLinePunct w:val="0"/>
        <w:autoSpaceDE/>
        <w:autoSpaceDN/>
        <w:bidi w:val="0"/>
        <w:adjustRightInd/>
        <w:snapToGrid/>
        <w:spacing w:line="600" w:lineRule="exact"/>
        <w:ind w:firstLine="642"/>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无。</w:t>
      </w:r>
    </w:p>
    <w:p w14:paraId="02F5FC85"/>
    <w:p w14:paraId="0F638EF6">
      <w:bookmarkStart w:id="0" w:name="_GoBack"/>
      <w:bookmarkEnd w:id="0"/>
    </w:p>
    <w:p w14:paraId="731274CE"/>
    <w:p w14:paraId="4AD1F136"/>
    <w:p w14:paraId="1E01A0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F26BC33-0744-4C53-B011-663C5256818A}"/>
  </w:font>
  <w:font w:name="方正小标宋简体">
    <w:panose1 w:val="03000509000000000000"/>
    <w:charset w:val="86"/>
    <w:family w:val="auto"/>
    <w:pitch w:val="default"/>
    <w:sig w:usb0="00000001" w:usb1="080E0000" w:usb2="00000000" w:usb3="00000000" w:csb0="00040000" w:csb1="00000000"/>
    <w:embedRegular r:id="rId2" w:fontKey="{AF9FD9F8-3A13-4B3C-B3FC-FAA8F09302BC}"/>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3" w:fontKey="{D38929A3-0C2F-4E1E-99A2-46FFAE2AEC9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53178"/>
    <w:multiLevelType w:val="singleLevel"/>
    <w:tmpl w:val="1AB531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B6EB7"/>
    <w:rsid w:val="046D0D00"/>
    <w:rsid w:val="04AA741C"/>
    <w:rsid w:val="050E3445"/>
    <w:rsid w:val="05E94C34"/>
    <w:rsid w:val="05EF6C2E"/>
    <w:rsid w:val="060541F1"/>
    <w:rsid w:val="06257970"/>
    <w:rsid w:val="09484536"/>
    <w:rsid w:val="0A286238"/>
    <w:rsid w:val="0A737426"/>
    <w:rsid w:val="0BF128AA"/>
    <w:rsid w:val="0C537AB8"/>
    <w:rsid w:val="0CCA0DE6"/>
    <w:rsid w:val="0FFD3561"/>
    <w:rsid w:val="1243290E"/>
    <w:rsid w:val="12CB5260"/>
    <w:rsid w:val="17510E97"/>
    <w:rsid w:val="18971143"/>
    <w:rsid w:val="18EC0C19"/>
    <w:rsid w:val="19226838"/>
    <w:rsid w:val="1A1260E2"/>
    <w:rsid w:val="1EBB10CB"/>
    <w:rsid w:val="1EF92650"/>
    <w:rsid w:val="21406134"/>
    <w:rsid w:val="234A4811"/>
    <w:rsid w:val="2365788E"/>
    <w:rsid w:val="236E1FBD"/>
    <w:rsid w:val="2489750A"/>
    <w:rsid w:val="24FB544D"/>
    <w:rsid w:val="253C3504"/>
    <w:rsid w:val="26962760"/>
    <w:rsid w:val="2A3F65E9"/>
    <w:rsid w:val="2C240E43"/>
    <w:rsid w:val="2CDC7B13"/>
    <w:rsid w:val="2D453595"/>
    <w:rsid w:val="2E13234B"/>
    <w:rsid w:val="30306F28"/>
    <w:rsid w:val="30CB201C"/>
    <w:rsid w:val="310139DD"/>
    <w:rsid w:val="3202187D"/>
    <w:rsid w:val="32C00FDB"/>
    <w:rsid w:val="34286095"/>
    <w:rsid w:val="349B3F71"/>
    <w:rsid w:val="36163B89"/>
    <w:rsid w:val="39495149"/>
    <w:rsid w:val="3A0019C1"/>
    <w:rsid w:val="3A7E603E"/>
    <w:rsid w:val="3D157F17"/>
    <w:rsid w:val="3E7D27F3"/>
    <w:rsid w:val="3E9E519C"/>
    <w:rsid w:val="406506FF"/>
    <w:rsid w:val="40FD511D"/>
    <w:rsid w:val="414001A4"/>
    <w:rsid w:val="41D86443"/>
    <w:rsid w:val="43C27FD1"/>
    <w:rsid w:val="45C644FE"/>
    <w:rsid w:val="4812224A"/>
    <w:rsid w:val="486072CE"/>
    <w:rsid w:val="4868649C"/>
    <w:rsid w:val="48736EEC"/>
    <w:rsid w:val="49450A50"/>
    <w:rsid w:val="504715BA"/>
    <w:rsid w:val="5326203C"/>
    <w:rsid w:val="532F7DF6"/>
    <w:rsid w:val="54134E6C"/>
    <w:rsid w:val="55A77926"/>
    <w:rsid w:val="5A912DA3"/>
    <w:rsid w:val="5B83008C"/>
    <w:rsid w:val="5C0F10A7"/>
    <w:rsid w:val="5E7B5CFC"/>
    <w:rsid w:val="5EAC67F5"/>
    <w:rsid w:val="60F2733A"/>
    <w:rsid w:val="624C2F83"/>
    <w:rsid w:val="64EB5301"/>
    <w:rsid w:val="65010167"/>
    <w:rsid w:val="688A7387"/>
    <w:rsid w:val="69E00FA9"/>
    <w:rsid w:val="6BC501D4"/>
    <w:rsid w:val="6BFC4622"/>
    <w:rsid w:val="6D106BF7"/>
    <w:rsid w:val="6E4374E8"/>
    <w:rsid w:val="6E4D0323"/>
    <w:rsid w:val="6FEB6EB7"/>
    <w:rsid w:val="70B87E9A"/>
    <w:rsid w:val="72CA4AE2"/>
    <w:rsid w:val="73102D62"/>
    <w:rsid w:val="7451078C"/>
    <w:rsid w:val="74F8677D"/>
    <w:rsid w:val="75300A60"/>
    <w:rsid w:val="75E80244"/>
    <w:rsid w:val="766317DA"/>
    <w:rsid w:val="7B6C43AA"/>
    <w:rsid w:val="7B87361A"/>
    <w:rsid w:val="7D6619A8"/>
    <w:rsid w:val="7F824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844</Words>
  <Characters>975</Characters>
  <Lines>0</Lines>
  <Paragraphs>0</Paragraphs>
  <TotalTime>0</TotalTime>
  <ScaleCrop>false</ScaleCrop>
  <LinksUpToDate>false</LinksUpToDate>
  <CharactersWithSpaces>985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2026-04-23T01:48:00Z</dcterms:created>
  <dc:creator>陆泳潼</dc:creator>
  <cp:lastModifiedBy>张娜</cp:lastModifiedBy>
  <dcterms:modified xsi:type="dcterms:W3CDTF">2026-05-04T14:46:25Z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51119388B0934E31866907921B3494B8_11</vt:lpwstr>
  </property>
  <property fmtid="{D5CDD505-2E9C-101B-9397-08002B2CF9AE}" pid="4" name="KSOTemplateDocerSaveRecord">
    <vt:lpwstr>eyJoZGlkIjoiZjZkN2I4NDU0ZTQ2OWYwZWMxMzFlNjJlZTY3MDVmZTYiLCJ1c2VySWQiOiIxNDk5NDI1MjIyIn0=</vt:lpwstr>
  </property>
</Properties>
</file>