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济宁公用瑞马置业有限公司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三季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>
      <w:pPr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济宁公用瑞马置业有限公司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是山东公用置业集团有限公司和瑞马集团有限公司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各出资50%设立的企业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成立于2017年10月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19日，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注册资本金3.5亿元。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公司自成立以来，按照市场化、专业化、规范化的管理模式，遵循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安全至上、服质量第一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的企业宗旨，内部设置了综合部、成本部、财务部、设计部、采购部、营销部、项目部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等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部门。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公司具有专业的房地产开发经营及项目管理人员，目前负责开发建设济宁市兖州区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公用瑞马名门，公用瑞马悦府C区、悦府煕岸、悦府东郡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企业名称：济宁公用瑞马置业有限公司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注册地址：济宁市兖州区鼓楼街道办事处文化东路153号东二层楼二楼北首第一间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登记机关：济宁市兖州区行政审批服务局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经营范围：房地产开发、商品房销售。（依法须经批准的项目，经相关部门批准后方可开展经营活动）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企业类型：有限责任公司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成立日期：2017年10月19日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（三）机构设置</w:t>
      </w:r>
    </w:p>
    <w:p>
      <w:pPr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公司设董事会，成员5人；总经理1人；设6个部室、2个项目部，分别为：财务部、设计部、营销部、成本部、采购部、综合部、名门项目部、悦府项目部。</w:t>
      </w: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91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960"/>
        <w:gridCol w:w="1960"/>
        <w:gridCol w:w="1960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单位： 济宁公用瑞马置业有限公司（单体）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                  </w:t>
            </w:r>
            <w:r>
              <w:rPr>
                <w:rStyle w:val="12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本期累计金额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年度预算目标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预算完成情况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上年同期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21,321.00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17,691.04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40,892.00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18,818.00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16,098.84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35,537.00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2,503.00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1,592.20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5,355.00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2,503.00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1,194.15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209.61%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3,941.00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103,102.00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107,862.10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119,613.00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36,077.00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42,146.32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50,976.00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67,024.00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65,715.78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101.99%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68,637.00</w:t>
            </w:r>
          </w:p>
        </w:tc>
      </w:tr>
    </w:tbl>
    <w:p>
      <w:pPr>
        <w:snapToGrid w:val="0"/>
        <w:spacing w:line="600" w:lineRule="exact"/>
        <w:ind w:firstLine="643" w:firstLineChars="200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>
      <w:pPr>
        <w:pStyle w:val="10"/>
        <w:spacing w:line="600" w:lineRule="exact"/>
        <w:ind w:firstLine="643" w:firstLineChars="200"/>
        <w:jc w:val="both"/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2025年第三季度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2.13亿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元，完成全年预算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1.77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亿元的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120.52%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；累计实现利润总额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2503万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元，完成全年预算</w:t>
      </w:r>
      <w:r>
        <w:rPr>
          <w:rFonts w:hint="default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1,592.20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万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元的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157.20%</w:t>
      </w:r>
      <w:r>
        <w:rPr>
          <w:rFonts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月底资产负债率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34.99%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42.62%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下降了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/>
        </w:rPr>
        <w:t>7.63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</w:rPr>
        <w:t>个百分点。</w:t>
      </w:r>
    </w:p>
    <w:p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2025年第三季度内发生的重大事项及对公司的影响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未发生重大事项。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58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02F77"/>
    <w:rsid w:val="002659B0"/>
    <w:rsid w:val="0027474F"/>
    <w:rsid w:val="002F0D05"/>
    <w:rsid w:val="0033664A"/>
    <w:rsid w:val="00387CC5"/>
    <w:rsid w:val="003A2581"/>
    <w:rsid w:val="003B2746"/>
    <w:rsid w:val="003C0776"/>
    <w:rsid w:val="003F200B"/>
    <w:rsid w:val="0040651C"/>
    <w:rsid w:val="00457A88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D48DC"/>
    <w:rsid w:val="009E5784"/>
    <w:rsid w:val="00A45B31"/>
    <w:rsid w:val="00A87960"/>
    <w:rsid w:val="00B47D29"/>
    <w:rsid w:val="00B72AA9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93CB9"/>
    <w:rsid w:val="00EC0809"/>
    <w:rsid w:val="00F53553"/>
    <w:rsid w:val="030B6B1E"/>
    <w:rsid w:val="04C07E5F"/>
    <w:rsid w:val="06D01345"/>
    <w:rsid w:val="0B951CC1"/>
    <w:rsid w:val="11CD0198"/>
    <w:rsid w:val="19560A59"/>
    <w:rsid w:val="1C496371"/>
    <w:rsid w:val="1C8F2AE8"/>
    <w:rsid w:val="1F862950"/>
    <w:rsid w:val="21785B44"/>
    <w:rsid w:val="25486BE3"/>
    <w:rsid w:val="26A93DBD"/>
    <w:rsid w:val="27F03E2A"/>
    <w:rsid w:val="2877147D"/>
    <w:rsid w:val="28A41C2C"/>
    <w:rsid w:val="28E8704B"/>
    <w:rsid w:val="290C75C1"/>
    <w:rsid w:val="29D47C5C"/>
    <w:rsid w:val="2A4822AF"/>
    <w:rsid w:val="2B5A36DD"/>
    <w:rsid w:val="2DCF7A0F"/>
    <w:rsid w:val="2E1D4E36"/>
    <w:rsid w:val="2E8D617B"/>
    <w:rsid w:val="2F9E1C81"/>
    <w:rsid w:val="2FD01F2C"/>
    <w:rsid w:val="32777821"/>
    <w:rsid w:val="35DF77CC"/>
    <w:rsid w:val="39AE61CA"/>
    <w:rsid w:val="3D910776"/>
    <w:rsid w:val="3E0F39C0"/>
    <w:rsid w:val="419C0824"/>
    <w:rsid w:val="42184657"/>
    <w:rsid w:val="44244964"/>
    <w:rsid w:val="455B3491"/>
    <w:rsid w:val="47351930"/>
    <w:rsid w:val="49504B9D"/>
    <w:rsid w:val="4A272277"/>
    <w:rsid w:val="4AB71129"/>
    <w:rsid w:val="4B1D01C2"/>
    <w:rsid w:val="4EEF2F58"/>
    <w:rsid w:val="52DF6C8B"/>
    <w:rsid w:val="536B2CB8"/>
    <w:rsid w:val="57404164"/>
    <w:rsid w:val="576B5048"/>
    <w:rsid w:val="595C0DEE"/>
    <w:rsid w:val="5AD277FB"/>
    <w:rsid w:val="5B940F6D"/>
    <w:rsid w:val="5E145AF2"/>
    <w:rsid w:val="5F412942"/>
    <w:rsid w:val="5FA47421"/>
    <w:rsid w:val="60785E58"/>
    <w:rsid w:val="61B5226F"/>
    <w:rsid w:val="62D80F58"/>
    <w:rsid w:val="6396578F"/>
    <w:rsid w:val="659B1E28"/>
    <w:rsid w:val="66792F89"/>
    <w:rsid w:val="66B87A5E"/>
    <w:rsid w:val="66EC3CFC"/>
    <w:rsid w:val="66FE07D9"/>
    <w:rsid w:val="67D96ACA"/>
    <w:rsid w:val="6A5519A2"/>
    <w:rsid w:val="6C305B70"/>
    <w:rsid w:val="6CDE381E"/>
    <w:rsid w:val="6D8C75E7"/>
    <w:rsid w:val="6E3C318F"/>
    <w:rsid w:val="6EE02B5B"/>
    <w:rsid w:val="6F481423"/>
    <w:rsid w:val="71D022E5"/>
    <w:rsid w:val="74FC1492"/>
    <w:rsid w:val="75D26FF0"/>
    <w:rsid w:val="7ACE35B6"/>
    <w:rsid w:val="7ADA448E"/>
    <w:rsid w:val="7C596746"/>
    <w:rsid w:val="7D0F6ECA"/>
    <w:rsid w:val="7E967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532</Words>
  <Characters>551</Characters>
  <Lines>7</Lines>
  <Paragraphs>2</Paragraphs>
  <TotalTime>1</TotalTime>
  <ScaleCrop>false</ScaleCrop>
  <LinksUpToDate>false</LinksUpToDate>
  <CharactersWithSpaces>579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2025-10-31T09:38:26Z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6A08E0B807FD44E7BFFC900766284C97_13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eyJoZGlkIjoiNGVlNmVjZjE1YzdkM2YyM2Q4ZTQ4ZTI2NmM4MTRkYjEiLCJ1c2VySWQiOiI2MjczODE3NzMifQ==</vt:lpwstr>
  </property>
</Properties>
</file>