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70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兖州聚源热电有限责任公司</w:t>
      </w:r>
    </w:p>
    <w:p>
      <w:pPr>
        <w:pStyle w:val="3"/>
        <w:spacing w:line="700" w:lineRule="exact"/>
        <w:jc w:val="center"/>
        <w:rPr>
          <w:rFonts w:ascii="Times New Roman" w:hAnsi="Times New Roman" w:eastAsia="方正小标宋简体" w:cs="Times New Roman"/>
          <w:b/>
          <w:bCs/>
          <w:sz w:val="44"/>
          <w:szCs w:val="44"/>
          <w:lang w:val="en-US"/>
        </w:rPr>
      </w:pPr>
      <w:r>
        <w:rPr>
          <w:rFonts w:ascii="Times New Roman" w:hAnsi="Times New Roman" w:eastAsia="方正小标宋简体" w:cs="Times New Roman"/>
          <w:b/>
          <w:bCs/>
          <w:sz w:val="44"/>
          <w:szCs w:val="44"/>
          <w:lang w:val="en-US"/>
        </w:rPr>
        <w:t>202</w:t>
      </w:r>
      <w:r>
        <w:rPr>
          <w:rFonts w:hint="eastAsia" w:ascii="Times New Roman" w:hAnsi="Times New Roman" w:eastAsia="方正小标宋简体" w:cs="Times New Roman"/>
          <w:b/>
          <w:bCs/>
          <w:sz w:val="44"/>
          <w:szCs w:val="44"/>
          <w:lang w:val="en-US"/>
        </w:rPr>
        <w:t>5</w:t>
      </w:r>
      <w:r>
        <w:rPr>
          <w:rFonts w:ascii="Times New Roman" w:hAnsi="Times New Roman" w:eastAsia="方正小标宋简体" w:cs="Times New Roman"/>
          <w:b/>
          <w:bCs/>
          <w:sz w:val="44"/>
          <w:szCs w:val="44"/>
          <w:lang w:val="en-US"/>
        </w:rPr>
        <w:t>年</w:t>
      </w:r>
      <w:r>
        <w:rPr>
          <w:rFonts w:hint="eastAsia" w:ascii="Times New Roman" w:hAnsi="Times New Roman" w:eastAsia="方正小标宋简体" w:cs="Times New Roman"/>
          <w:b/>
          <w:bCs/>
          <w:sz w:val="44"/>
          <w:szCs w:val="44"/>
          <w:lang w:val="en-US" w:eastAsia="zh-CN"/>
        </w:rPr>
        <w:t>三</w:t>
      </w:r>
      <w:r>
        <w:rPr>
          <w:rFonts w:ascii="Times New Roman" w:hAnsi="Times New Roman" w:eastAsia="方正小标宋简体" w:cs="Times New Roman"/>
          <w:b/>
          <w:bCs/>
          <w:sz w:val="44"/>
          <w:szCs w:val="44"/>
          <w:lang w:val="en-US"/>
        </w:rPr>
        <w:t>季度财务等重大信息公</w:t>
      </w:r>
      <w:r>
        <w:rPr>
          <w:rFonts w:hint="eastAsia" w:ascii="Times New Roman" w:hAnsi="Times New Roman" w:eastAsia="方正小标宋简体" w:cs="Times New Roman"/>
          <w:b/>
          <w:bCs/>
          <w:sz w:val="44"/>
          <w:szCs w:val="44"/>
          <w:lang w:val="en-US"/>
        </w:rPr>
        <w:t>开</w:t>
      </w:r>
    </w:p>
    <w:p>
      <w:pPr>
        <w:pStyle w:val="3"/>
        <w:spacing w:line="700" w:lineRule="exact"/>
        <w:jc w:val="center"/>
        <w:rPr>
          <w:rFonts w:hint="eastAsia" w:ascii="方正小标宋简体" w:hAnsi="方正小标宋简体" w:eastAsia="方正小标宋简体" w:cs="方正小标宋简体"/>
          <w:b/>
          <w:bCs/>
          <w:sz w:val="44"/>
          <w:szCs w:val="44"/>
          <w:lang w:val="en-US"/>
        </w:rPr>
      </w:pPr>
    </w:p>
    <w:p>
      <w:pPr>
        <w:pStyle w:val="3"/>
        <w:numPr>
          <w:ilvl w:val="0"/>
          <w:numId w:val="1"/>
        </w:numPr>
        <w:spacing w:line="580" w:lineRule="exact"/>
        <w:ind w:firstLine="643" w:firstLineChars="200"/>
        <w:jc w:val="both"/>
        <w:rPr>
          <w:rFonts w:hint="eastAsia" w:ascii="方正黑体简体" w:hAnsi="方正黑体简体" w:eastAsia="方正黑体简体" w:cs="方正黑体简体"/>
          <w:b/>
          <w:bCs/>
          <w:lang w:val="en-US"/>
        </w:rPr>
      </w:pPr>
      <w:r>
        <w:rPr>
          <w:rFonts w:hint="eastAsia" w:ascii="方正黑体简体" w:hAnsi="方正黑体简体" w:eastAsia="方正黑体简体" w:cs="方正黑体简体"/>
          <w:b/>
          <w:bCs/>
          <w:lang w:val="en-US"/>
        </w:rPr>
        <w:t>公司基本情况</w:t>
      </w:r>
    </w:p>
    <w:p>
      <w:pPr>
        <w:pStyle w:val="3"/>
        <w:spacing w:line="580" w:lineRule="exact"/>
        <w:ind w:firstLine="643" w:firstLineChars="200"/>
        <w:jc w:val="both"/>
        <w:rPr>
          <w:rFonts w:hint="eastAsia" w:ascii="方正楷体简体" w:hAnsi="方正楷体简体" w:eastAsia="方正楷体简体" w:cs="方正楷体简体"/>
          <w:b/>
          <w:bCs/>
          <w:lang w:val="en-US"/>
        </w:rPr>
      </w:pPr>
      <w:r>
        <w:rPr>
          <w:rFonts w:hint="eastAsia" w:ascii="方正楷体简体" w:hAnsi="方正楷体简体" w:eastAsia="方正楷体简体" w:cs="方正楷体简体"/>
          <w:b/>
          <w:bCs/>
          <w:lang w:val="en-US"/>
        </w:rPr>
        <w:t>（一）基本信息</w:t>
      </w:r>
    </w:p>
    <w:p>
      <w:pPr>
        <w:spacing w:line="560" w:lineRule="exact"/>
        <w:ind w:firstLine="680"/>
        <w:rPr>
          <w:rFonts w:ascii="Times New Roman" w:hAnsi="Times New Roman" w:eastAsia="方正仿宋简体"/>
          <w:b/>
          <w:bCs/>
          <w:color w:val="000000"/>
          <w:sz w:val="32"/>
          <w:szCs w:val="32"/>
        </w:rPr>
      </w:pPr>
      <w:bookmarkStart w:id="0" w:name="_Hlk170994828"/>
      <w:r>
        <w:rPr>
          <w:rFonts w:ascii="Times New Roman" w:hAnsi="Times New Roman" w:eastAsia="方正仿宋简体"/>
          <w:b/>
          <w:bCs/>
          <w:color w:val="000000"/>
          <w:sz w:val="32"/>
          <w:szCs w:val="32"/>
        </w:rPr>
        <w:t>1．</w:t>
      </w:r>
      <w:bookmarkEnd w:id="0"/>
      <w:r>
        <w:rPr>
          <w:rFonts w:ascii="Times New Roman" w:hAnsi="Times New Roman" w:eastAsia="方正仿宋简体"/>
          <w:b/>
          <w:bCs/>
          <w:color w:val="000000"/>
          <w:sz w:val="32"/>
          <w:szCs w:val="32"/>
        </w:rPr>
        <w:t>名</w:t>
      </w:r>
      <w:r>
        <w:rPr>
          <w:rFonts w:hint="eastAsia" w:ascii="Times New Roman" w:hAnsi="Times New Roman" w:eastAsia="方正仿宋简体"/>
          <w:b/>
          <w:bCs/>
          <w:color w:val="000000"/>
          <w:sz w:val="32"/>
          <w:szCs w:val="32"/>
        </w:rPr>
        <w:t xml:space="preserve">    </w:t>
      </w:r>
      <w:r>
        <w:rPr>
          <w:rFonts w:ascii="Times New Roman" w:hAnsi="Times New Roman" w:eastAsia="方正仿宋简体"/>
          <w:b/>
          <w:bCs/>
          <w:color w:val="000000"/>
          <w:sz w:val="32"/>
          <w:szCs w:val="32"/>
        </w:rPr>
        <w:t>称：</w:t>
      </w:r>
      <w:r>
        <w:rPr>
          <w:rFonts w:hint="eastAsia" w:ascii="Times New Roman" w:hAnsi="Times New Roman" w:eastAsia="方正仿宋简体"/>
          <w:b/>
          <w:bCs/>
          <w:color w:val="000000"/>
          <w:sz w:val="32"/>
          <w:szCs w:val="32"/>
        </w:rPr>
        <w:t xml:space="preserve"> </w:t>
      </w:r>
      <w:r>
        <w:rPr>
          <w:rFonts w:ascii="Times New Roman" w:hAnsi="Times New Roman" w:eastAsia="方正仿宋简体"/>
          <w:b/>
          <w:bCs/>
          <w:color w:val="000000"/>
          <w:sz w:val="32"/>
          <w:szCs w:val="32"/>
        </w:rPr>
        <w:t>兖州聚源热电有限责任公司</w:t>
      </w:r>
    </w:p>
    <w:p>
      <w:pPr>
        <w:spacing w:line="560" w:lineRule="exact"/>
        <w:ind w:firstLine="680"/>
        <w:rPr>
          <w:rFonts w:ascii="Times New Roman" w:hAnsi="Times New Roman" w:eastAsia="方正仿宋简体"/>
          <w:b/>
          <w:bCs/>
          <w:color w:val="000000"/>
          <w:sz w:val="32"/>
          <w:szCs w:val="32"/>
          <w:lang w:val="en-US"/>
        </w:rPr>
      </w:pPr>
      <w:bookmarkStart w:id="1" w:name="_Hlk170994843"/>
      <w:r>
        <w:rPr>
          <w:rFonts w:hint="eastAsia" w:ascii="Times New Roman" w:hAnsi="Times New Roman" w:eastAsia="方正仿宋简体"/>
          <w:b/>
          <w:bCs/>
          <w:color w:val="000000"/>
          <w:sz w:val="32"/>
          <w:szCs w:val="32"/>
        </w:rPr>
        <w:t>2</w:t>
      </w:r>
      <w:r>
        <w:rPr>
          <w:rFonts w:ascii="Times New Roman" w:hAnsi="Times New Roman" w:eastAsia="方正仿宋简体"/>
          <w:b/>
          <w:bCs/>
          <w:color w:val="000000"/>
          <w:sz w:val="32"/>
          <w:szCs w:val="32"/>
        </w:rPr>
        <w:t>．</w:t>
      </w:r>
      <w:r>
        <w:rPr>
          <w:rFonts w:hint="eastAsia" w:ascii="Times New Roman" w:hAnsi="Times New Roman" w:eastAsia="方正仿宋简体"/>
          <w:b/>
          <w:bCs/>
          <w:color w:val="000000"/>
          <w:sz w:val="32"/>
          <w:szCs w:val="32"/>
        </w:rPr>
        <w:t xml:space="preserve">企业类型： </w:t>
      </w:r>
      <w:r>
        <w:rPr>
          <w:rFonts w:hint="eastAsia" w:ascii="Times New Roman" w:hAnsi="Times New Roman" w:eastAsia="方正仿宋简体"/>
          <w:b/>
          <w:bCs/>
          <w:color w:val="000000"/>
          <w:sz w:val="32"/>
          <w:szCs w:val="32"/>
          <w:lang w:val="en-US"/>
        </w:rPr>
        <w:t>有限责任公司</w:t>
      </w:r>
    </w:p>
    <w:bookmarkEnd w:id="1"/>
    <w:p>
      <w:pPr>
        <w:spacing w:line="560" w:lineRule="exact"/>
        <w:ind w:firstLine="680"/>
        <w:rPr>
          <w:rFonts w:ascii="Times New Roman" w:hAnsi="Times New Roman" w:eastAsia="方正仿宋简体"/>
          <w:b/>
          <w:bCs/>
          <w:color w:val="000000"/>
          <w:sz w:val="32"/>
          <w:szCs w:val="32"/>
        </w:rPr>
      </w:pPr>
      <w:r>
        <w:rPr>
          <w:rFonts w:hint="eastAsia" w:ascii="Times New Roman" w:hAnsi="Times New Roman" w:eastAsia="方正仿宋简体"/>
          <w:b/>
          <w:bCs/>
          <w:color w:val="000000"/>
          <w:sz w:val="32"/>
          <w:szCs w:val="32"/>
        </w:rPr>
        <w:t>3</w:t>
      </w:r>
      <w:r>
        <w:rPr>
          <w:rFonts w:ascii="Times New Roman" w:hAnsi="Times New Roman" w:eastAsia="方正仿宋简体"/>
          <w:b/>
          <w:bCs/>
          <w:color w:val="000000"/>
          <w:sz w:val="32"/>
          <w:szCs w:val="32"/>
        </w:rPr>
        <w:t>．</w:t>
      </w:r>
      <w:r>
        <w:rPr>
          <w:rFonts w:hint="eastAsia" w:ascii="Times New Roman" w:hAnsi="Times New Roman" w:eastAsia="方正仿宋简体"/>
          <w:b/>
          <w:bCs/>
          <w:color w:val="000000"/>
          <w:sz w:val="32"/>
          <w:szCs w:val="32"/>
        </w:rPr>
        <w:t>成立日期： 2001年</w:t>
      </w:r>
    </w:p>
    <w:p>
      <w:pPr>
        <w:spacing w:line="560" w:lineRule="exact"/>
        <w:ind w:firstLine="643" w:firstLineChars="200"/>
        <w:rPr>
          <w:rFonts w:ascii="Times New Roman" w:hAnsi="Times New Roman" w:eastAsia="方正仿宋简体"/>
          <w:b/>
          <w:bCs/>
          <w:color w:val="000000"/>
          <w:sz w:val="32"/>
          <w:szCs w:val="32"/>
        </w:rPr>
      </w:pPr>
      <w:r>
        <w:rPr>
          <w:rFonts w:hint="eastAsia" w:ascii="Times New Roman" w:hAnsi="Times New Roman" w:eastAsia="方正仿宋简体"/>
          <w:b/>
          <w:bCs/>
          <w:color w:val="000000"/>
          <w:sz w:val="32"/>
          <w:szCs w:val="32"/>
        </w:rPr>
        <w:t>4</w:t>
      </w:r>
      <w:r>
        <w:rPr>
          <w:rFonts w:ascii="Times New Roman" w:hAnsi="Times New Roman" w:eastAsia="方正仿宋简体"/>
          <w:b/>
          <w:bCs/>
          <w:color w:val="000000"/>
          <w:sz w:val="32"/>
          <w:szCs w:val="32"/>
        </w:rPr>
        <w:t xml:space="preserve">．法定代表人：张志宇 </w:t>
      </w:r>
    </w:p>
    <w:p>
      <w:pPr>
        <w:spacing w:line="560" w:lineRule="exact"/>
        <w:ind w:firstLine="680"/>
        <w:rPr>
          <w:rFonts w:ascii="Times New Roman" w:hAnsi="Times New Roman" w:eastAsia="方正仿宋简体"/>
          <w:b/>
          <w:bCs/>
          <w:color w:val="000000"/>
          <w:sz w:val="32"/>
          <w:szCs w:val="32"/>
        </w:rPr>
      </w:pPr>
      <w:r>
        <w:rPr>
          <w:rFonts w:hint="eastAsia" w:ascii="Times New Roman" w:hAnsi="Times New Roman" w:eastAsia="方正仿宋简体"/>
          <w:b/>
          <w:bCs/>
          <w:color w:val="000000"/>
          <w:sz w:val="32"/>
          <w:szCs w:val="32"/>
        </w:rPr>
        <w:t>5</w:t>
      </w:r>
      <w:r>
        <w:rPr>
          <w:rFonts w:ascii="Times New Roman" w:hAnsi="Times New Roman" w:eastAsia="方正仿宋简体"/>
          <w:b/>
          <w:bCs/>
          <w:color w:val="000000"/>
          <w:sz w:val="32"/>
          <w:szCs w:val="32"/>
        </w:rPr>
        <w:t>．注册地址：山东济宁市兖州区经济开发区创业路1号</w:t>
      </w:r>
    </w:p>
    <w:p>
      <w:pPr>
        <w:spacing w:line="560" w:lineRule="exact"/>
        <w:ind w:firstLine="680"/>
        <w:rPr>
          <w:rFonts w:ascii="Times New Roman" w:hAnsi="Times New Roman" w:eastAsia="方正仿宋简体"/>
          <w:b/>
          <w:bCs/>
          <w:color w:val="000000"/>
          <w:sz w:val="32"/>
          <w:szCs w:val="32"/>
        </w:rPr>
      </w:pPr>
      <w:r>
        <w:rPr>
          <w:rFonts w:hint="eastAsia" w:ascii="Times New Roman" w:hAnsi="Times New Roman" w:eastAsia="方正仿宋简体"/>
          <w:b/>
          <w:bCs/>
          <w:color w:val="000000"/>
          <w:sz w:val="32"/>
          <w:szCs w:val="32"/>
        </w:rPr>
        <w:t>6</w:t>
      </w:r>
      <w:r>
        <w:rPr>
          <w:rFonts w:ascii="Times New Roman" w:hAnsi="Times New Roman" w:eastAsia="方正仿宋简体"/>
          <w:b/>
          <w:bCs/>
          <w:color w:val="000000"/>
          <w:sz w:val="32"/>
          <w:szCs w:val="32"/>
        </w:rPr>
        <w:t>．经营范围：火力发电；蒸汽热水的生产、供应及相关的技术咨询及服务；房屋及土地租赁；煤炭的批发、零售（仅限票据交易，不含仓储）；五金电料销售；水电暖安装及维修；配电、售电以及电池充电和换装服务。（依法须经批准的项目，经相关部门批准后方可开展经营活动）</w:t>
      </w:r>
    </w:p>
    <w:p>
      <w:pPr>
        <w:pStyle w:val="3"/>
        <w:spacing w:line="580" w:lineRule="exact"/>
        <w:ind w:firstLine="643" w:firstLineChars="200"/>
        <w:jc w:val="both"/>
        <w:rPr>
          <w:rFonts w:hint="eastAsia" w:ascii="方正楷体简体" w:hAnsi="方正楷体简体" w:eastAsia="方正楷体简体" w:cs="方正楷体简体"/>
          <w:b/>
          <w:bCs/>
          <w:lang w:val="en-US"/>
        </w:rPr>
      </w:pPr>
      <w:r>
        <w:rPr>
          <w:rFonts w:hint="eastAsia" w:ascii="方正楷体简体" w:hAnsi="方正楷体简体" w:eastAsia="方正楷体简体" w:cs="方正楷体简体"/>
          <w:b/>
          <w:bCs/>
          <w:lang w:val="en-US"/>
        </w:rPr>
        <w:t>（二）公司简介</w:t>
      </w:r>
    </w:p>
    <w:p>
      <w:pPr>
        <w:widowControl/>
        <w:spacing w:line="560" w:lineRule="exact"/>
        <w:ind w:firstLine="643" w:firstLineChars="200"/>
        <w:textAlignment w:val="baseline"/>
        <w:rPr>
          <w:rFonts w:ascii="Times New Roman" w:hAnsi="Times New Roman" w:eastAsia="方正仿宋简体"/>
          <w:b/>
          <w:bCs/>
          <w:sz w:val="32"/>
          <w:szCs w:val="32"/>
        </w:rPr>
      </w:pPr>
      <w:r>
        <w:rPr>
          <w:rFonts w:ascii="Times New Roman" w:hAnsi="Times New Roman" w:eastAsia="方正仿宋简体"/>
          <w:b/>
          <w:bCs/>
          <w:sz w:val="32"/>
          <w:szCs w:val="32"/>
        </w:rPr>
        <w:t>兖州聚源热电有限责任公司位于兖州工业园区，327国道北临，占地约218.7亩，以实施城市集中供热为主的国有控股公共事业性企业，是兖州新城区、兖州工业园区和精细化工园区唯一公用热源厂和城市基础建设配套性企业。</w:t>
      </w:r>
    </w:p>
    <w:p>
      <w:pPr>
        <w:spacing w:line="56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注册资本金6200万元，山东公用热电集团有限公司</w:t>
      </w:r>
      <w:r>
        <w:rPr>
          <w:rFonts w:hint="eastAsia" w:ascii="Times New Roman" w:hAnsi="Times New Roman" w:eastAsia="方正仿宋简体"/>
          <w:b/>
          <w:bCs/>
          <w:sz w:val="32"/>
          <w:szCs w:val="32"/>
        </w:rPr>
        <w:t>控</w:t>
      </w:r>
      <w:r>
        <w:rPr>
          <w:rFonts w:ascii="Times New Roman" w:hAnsi="Times New Roman" w:eastAsia="方正仿宋简体"/>
          <w:b/>
          <w:bCs/>
          <w:sz w:val="32"/>
          <w:szCs w:val="32"/>
        </w:rPr>
        <w:t>股</w:t>
      </w:r>
      <w:r>
        <w:rPr>
          <w:rFonts w:hint="eastAsia" w:ascii="Times New Roman" w:hAnsi="Times New Roman" w:eastAsia="方正仿宋简体"/>
          <w:b/>
          <w:bCs/>
          <w:sz w:val="32"/>
          <w:szCs w:val="32"/>
        </w:rPr>
        <w:t>100</w:t>
      </w:r>
      <w:r>
        <w:rPr>
          <w:rFonts w:ascii="Times New Roman" w:hAnsi="Times New Roman" w:eastAsia="方正仿宋简体"/>
          <w:b/>
          <w:bCs/>
          <w:sz w:val="32"/>
          <w:szCs w:val="32"/>
        </w:rPr>
        <w:t>%。法人代表</w:t>
      </w:r>
      <w:r>
        <w:rPr>
          <w:rFonts w:hint="eastAsia" w:ascii="Times New Roman" w:hAnsi="Times New Roman" w:eastAsia="方正仿宋简体"/>
          <w:b/>
          <w:bCs/>
          <w:sz w:val="32"/>
          <w:szCs w:val="32"/>
        </w:rPr>
        <w:t>张志宇</w:t>
      </w:r>
      <w:r>
        <w:rPr>
          <w:rFonts w:ascii="Times New Roman" w:hAnsi="Times New Roman" w:eastAsia="方正仿宋简体"/>
          <w:b/>
          <w:bCs/>
          <w:sz w:val="32"/>
          <w:szCs w:val="32"/>
        </w:rPr>
        <w:t>。</w:t>
      </w:r>
    </w:p>
    <w:p>
      <w:pPr>
        <w:pStyle w:val="3"/>
        <w:numPr>
          <w:ilvl w:val="0"/>
          <w:numId w:val="1"/>
        </w:numPr>
        <w:spacing w:line="580" w:lineRule="exact"/>
        <w:ind w:firstLine="643" w:firstLineChars="200"/>
        <w:jc w:val="both"/>
        <w:rPr>
          <w:rFonts w:hint="eastAsia" w:ascii="方正黑体简体" w:hAnsi="方正黑体简体" w:eastAsia="方正黑体简体" w:cs="方正黑体简体"/>
          <w:b/>
          <w:bCs/>
          <w:lang w:val="en-US"/>
        </w:rPr>
      </w:pPr>
      <w:r>
        <w:rPr>
          <w:rFonts w:hint="eastAsia" w:ascii="方正黑体简体" w:hAnsi="方正黑体简体" w:eastAsia="方正黑体简体" w:cs="方正黑体简体"/>
          <w:b/>
          <w:bCs/>
          <w:lang w:val="en-US"/>
        </w:rPr>
        <w:t>主要会计数据和财务指标</w:t>
      </w:r>
    </w:p>
    <w:p>
      <w:pPr>
        <w:pStyle w:val="3"/>
        <w:spacing w:line="580" w:lineRule="exact"/>
        <w:jc w:val="center"/>
        <w:rPr>
          <w:rFonts w:hint="eastAsia" w:ascii="方正黑体简体" w:hAnsi="方正黑体简体" w:eastAsia="方正黑体简体" w:cs="方正黑体简体"/>
          <w:b/>
          <w:bCs/>
          <w:lang w:val="en-US"/>
        </w:rPr>
      </w:pPr>
      <w:r>
        <w:rPr>
          <w:rFonts w:ascii="Times New Roman" w:hAnsi="Times New Roman" w:eastAsia="方正黑体简体" w:cs="Times New Roman"/>
          <w:b/>
          <w:bCs/>
          <w:lang w:val="en-US"/>
        </w:rPr>
        <w:t>202</w:t>
      </w:r>
      <w:r>
        <w:rPr>
          <w:rFonts w:hint="eastAsia" w:ascii="Times New Roman" w:hAnsi="Times New Roman" w:eastAsia="方正黑体简体" w:cs="Times New Roman"/>
          <w:b/>
          <w:bCs/>
          <w:lang w:val="en-US"/>
        </w:rPr>
        <w:t>5</w:t>
      </w:r>
      <w:r>
        <w:rPr>
          <w:rFonts w:ascii="Times New Roman" w:hAnsi="Times New Roman" w:eastAsia="方正黑体简体" w:cs="Times New Roman"/>
          <w:b/>
          <w:bCs/>
          <w:lang w:val="en-US"/>
        </w:rPr>
        <w:t>年</w:t>
      </w:r>
      <w:r>
        <w:rPr>
          <w:rFonts w:hint="eastAsia" w:ascii="Times New Roman" w:hAnsi="Times New Roman" w:eastAsia="方正黑体简体" w:cs="Times New Roman"/>
          <w:b/>
          <w:bCs/>
          <w:lang w:val="en-US" w:eastAsia="zh-CN"/>
        </w:rPr>
        <w:t>三</w:t>
      </w:r>
      <w:r>
        <w:rPr>
          <w:rFonts w:hint="eastAsia" w:ascii="Times New Roman" w:hAnsi="Times New Roman" w:eastAsia="方正黑体简体" w:cs="Times New Roman"/>
          <w:b/>
          <w:bCs/>
          <w:lang w:val="en-US"/>
        </w:rPr>
        <w:t>季度</w:t>
      </w:r>
      <w:r>
        <w:rPr>
          <w:rFonts w:ascii="Times New Roman" w:hAnsi="Times New Roman" w:eastAsia="方正黑体简体" w:cs="Times New Roman"/>
          <w:b/>
          <w:bCs/>
          <w:lang w:val="en-US"/>
        </w:rPr>
        <w:t>主要财务数据</w:t>
      </w:r>
    </w:p>
    <w:p>
      <w:pPr>
        <w:pStyle w:val="3"/>
        <w:spacing w:line="600" w:lineRule="exact"/>
        <w:ind w:firstLine="6023" w:firstLineChars="2000"/>
        <w:jc w:val="both"/>
        <w:rPr>
          <w:rFonts w:hint="eastAsia" w:ascii="方正楷体简体" w:hAnsi="方正楷体简体" w:eastAsia="方正楷体简体" w:cs="方正楷体简体"/>
          <w:b/>
          <w:bCs/>
          <w:sz w:val="30"/>
          <w:szCs w:val="30"/>
          <w:lang w:val="en-US"/>
        </w:rPr>
      </w:pPr>
      <w:r>
        <w:rPr>
          <w:rFonts w:hint="eastAsia" w:ascii="方正楷体简体" w:hAnsi="方正楷体简体" w:eastAsia="方正楷体简体" w:cs="方正楷体简体"/>
          <w:b/>
          <w:bCs/>
          <w:sz w:val="30"/>
          <w:szCs w:val="30"/>
          <w:lang w:val="en-US"/>
        </w:rPr>
        <w:t>单位：人民币万元</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6"/>
        <w:gridCol w:w="3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036" w:type="dxa"/>
          </w:tcPr>
          <w:p>
            <w:pPr>
              <w:pStyle w:val="3"/>
              <w:spacing w:line="600" w:lineRule="exact"/>
              <w:jc w:val="center"/>
              <w:rPr>
                <w:rFonts w:hint="eastAsia" w:ascii="方正黑体简体" w:hAnsi="方正黑体简体" w:eastAsia="方正黑体简体" w:cs="方正黑体简体"/>
                <w:b/>
                <w:bCs/>
                <w:lang w:val="en-US"/>
              </w:rPr>
            </w:pPr>
            <w:r>
              <w:rPr>
                <w:rFonts w:hint="eastAsia" w:ascii="方正黑体简体" w:hAnsi="方正黑体简体" w:eastAsia="方正黑体简体" w:cs="方正黑体简体"/>
                <w:b/>
                <w:bCs/>
                <w:lang w:val="en-US"/>
              </w:rPr>
              <w:t>项  目</w:t>
            </w:r>
          </w:p>
        </w:tc>
        <w:tc>
          <w:tcPr>
            <w:tcW w:w="3874" w:type="dxa"/>
          </w:tcPr>
          <w:p>
            <w:pPr>
              <w:pStyle w:val="3"/>
              <w:spacing w:line="600" w:lineRule="exact"/>
              <w:jc w:val="center"/>
              <w:rPr>
                <w:rFonts w:hint="eastAsia" w:ascii="方正黑体简体" w:hAnsi="方正黑体简体" w:eastAsia="方正黑体简体" w:cs="方正黑体简体"/>
                <w:b/>
                <w:bCs/>
                <w:lang w:val="en-US"/>
              </w:rPr>
            </w:pPr>
            <w:r>
              <w:rPr>
                <w:rFonts w:hint="eastAsia" w:ascii="方正黑体简体" w:hAnsi="方正黑体简体" w:eastAsia="方正黑体简体" w:cs="方正黑体简体"/>
                <w:b/>
                <w:bCs/>
                <w:lang w:val="en-US"/>
              </w:rPr>
              <w:t>本期金额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036" w:type="dxa"/>
          </w:tcPr>
          <w:p>
            <w:pPr>
              <w:pStyle w:val="3"/>
              <w:spacing w:line="600" w:lineRule="exact"/>
              <w:jc w:val="center"/>
              <w:rPr>
                <w:rFonts w:ascii="Times New Roman" w:hAnsi="Times New Roman" w:eastAsia="方正仿宋简体" w:cs="Times New Roman"/>
                <w:b/>
                <w:bCs/>
                <w:lang w:val="en-US"/>
              </w:rPr>
            </w:pPr>
            <w:r>
              <w:rPr>
                <w:rFonts w:ascii="Times New Roman" w:hAnsi="Times New Roman" w:eastAsia="方正仿宋简体" w:cs="Times New Roman"/>
                <w:b/>
                <w:bCs/>
                <w:lang w:val="en-US"/>
              </w:rPr>
              <w:t>营业总收入</w:t>
            </w:r>
          </w:p>
        </w:tc>
        <w:tc>
          <w:tcPr>
            <w:tcW w:w="3874" w:type="dxa"/>
          </w:tcPr>
          <w:p>
            <w:pPr>
              <w:pStyle w:val="3"/>
              <w:spacing w:line="600" w:lineRule="exact"/>
              <w:jc w:val="center"/>
              <w:rPr>
                <w:rFonts w:hint="default"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6617.25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036" w:type="dxa"/>
          </w:tcPr>
          <w:p>
            <w:pPr>
              <w:pStyle w:val="3"/>
              <w:spacing w:line="600" w:lineRule="exact"/>
              <w:jc w:val="center"/>
              <w:rPr>
                <w:rFonts w:ascii="Times New Roman" w:hAnsi="Times New Roman" w:eastAsia="方正仿宋简体" w:cs="Times New Roman"/>
                <w:b/>
                <w:bCs/>
                <w:lang w:val="en-US"/>
              </w:rPr>
            </w:pPr>
            <w:r>
              <w:rPr>
                <w:rFonts w:ascii="Times New Roman" w:hAnsi="Times New Roman" w:eastAsia="方正仿宋简体" w:cs="Times New Roman"/>
                <w:b/>
                <w:bCs/>
                <w:lang w:val="en-US"/>
              </w:rPr>
              <w:t>营业总成本</w:t>
            </w:r>
          </w:p>
        </w:tc>
        <w:tc>
          <w:tcPr>
            <w:tcW w:w="3874" w:type="dxa"/>
          </w:tcPr>
          <w:p>
            <w:pPr>
              <w:pStyle w:val="3"/>
              <w:spacing w:line="600" w:lineRule="exact"/>
              <w:jc w:val="center"/>
              <w:rPr>
                <w:rFonts w:hint="default"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8885.56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036" w:type="dxa"/>
          </w:tcPr>
          <w:p>
            <w:pPr>
              <w:pStyle w:val="3"/>
              <w:spacing w:line="600" w:lineRule="exact"/>
              <w:jc w:val="center"/>
              <w:rPr>
                <w:rFonts w:ascii="Times New Roman" w:hAnsi="Times New Roman" w:eastAsia="方正仿宋简体" w:cs="Times New Roman"/>
                <w:b/>
                <w:bCs/>
                <w:lang w:val="en-US"/>
              </w:rPr>
            </w:pPr>
            <w:r>
              <w:rPr>
                <w:rFonts w:ascii="Times New Roman" w:hAnsi="Times New Roman" w:eastAsia="方正仿宋简体" w:cs="Times New Roman"/>
                <w:b/>
                <w:bCs/>
                <w:lang w:val="en-US"/>
              </w:rPr>
              <w:t>利润总额</w:t>
            </w:r>
          </w:p>
        </w:tc>
        <w:tc>
          <w:tcPr>
            <w:tcW w:w="3874" w:type="dxa"/>
          </w:tcPr>
          <w:p>
            <w:pPr>
              <w:pStyle w:val="3"/>
              <w:spacing w:line="600" w:lineRule="exact"/>
              <w:jc w:val="center"/>
              <w:rPr>
                <w:rFonts w:hint="default"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rPr>
              <w:t>-</w:t>
            </w:r>
            <w:r>
              <w:rPr>
                <w:rFonts w:hint="eastAsia" w:ascii="Times New Roman" w:hAnsi="Times New Roman" w:eastAsia="方正仿宋简体" w:cs="Times New Roman"/>
                <w:b/>
                <w:bCs/>
                <w:lang w:val="en-US" w:eastAsia="zh-CN"/>
              </w:rPr>
              <w:t>1886.59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036" w:type="dxa"/>
          </w:tcPr>
          <w:p>
            <w:pPr>
              <w:pStyle w:val="3"/>
              <w:spacing w:line="600" w:lineRule="exact"/>
              <w:jc w:val="center"/>
              <w:rPr>
                <w:rFonts w:hint="eastAsia" w:ascii="方正黑体简体" w:hAnsi="方正黑体简体" w:eastAsia="方正黑体简体" w:cs="方正黑体简体"/>
                <w:b/>
                <w:bCs/>
                <w:lang w:val="en-US"/>
              </w:rPr>
            </w:pPr>
            <w:r>
              <w:rPr>
                <w:rFonts w:hint="eastAsia" w:ascii="Times New Roman" w:hAnsi="Times New Roman" w:eastAsia="方正仿宋简体" w:cs="Times New Roman"/>
                <w:b/>
                <w:bCs/>
                <w:lang w:val="en-US"/>
              </w:rPr>
              <w:t>净利润</w:t>
            </w:r>
          </w:p>
        </w:tc>
        <w:tc>
          <w:tcPr>
            <w:tcW w:w="3874" w:type="dxa"/>
          </w:tcPr>
          <w:p>
            <w:pPr>
              <w:pStyle w:val="3"/>
              <w:spacing w:line="600" w:lineRule="exact"/>
              <w:jc w:val="center"/>
              <w:rPr>
                <w:rFonts w:hint="default" w:ascii="方正黑体简体" w:hAnsi="方正黑体简体" w:eastAsia="方正仿宋简体" w:cs="方正黑体简体"/>
                <w:b/>
                <w:bCs/>
                <w:lang w:val="en-US" w:eastAsia="zh-CN"/>
              </w:rPr>
            </w:pPr>
            <w:r>
              <w:rPr>
                <w:rFonts w:hint="eastAsia" w:ascii="Times New Roman" w:hAnsi="Times New Roman" w:eastAsia="方正仿宋简体" w:cs="Times New Roman"/>
                <w:b/>
                <w:bCs/>
                <w:lang w:val="en-US"/>
              </w:rPr>
              <w:t>-</w:t>
            </w:r>
            <w:r>
              <w:rPr>
                <w:rFonts w:hint="eastAsia" w:ascii="Times New Roman" w:hAnsi="Times New Roman" w:eastAsia="方正仿宋简体" w:cs="Times New Roman"/>
                <w:b/>
                <w:bCs/>
                <w:lang w:val="en-US" w:eastAsia="zh-CN"/>
              </w:rPr>
              <w:t>1886.59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036" w:type="dxa"/>
          </w:tcPr>
          <w:p>
            <w:pPr>
              <w:pStyle w:val="3"/>
              <w:spacing w:line="600" w:lineRule="exact"/>
              <w:jc w:val="center"/>
              <w:rPr>
                <w:rFonts w:ascii="Times New Roman" w:hAnsi="Times New Roman" w:eastAsia="方正仿宋简体" w:cs="Times New Roman"/>
                <w:b/>
                <w:bCs/>
                <w:lang w:val="en-US"/>
              </w:rPr>
            </w:pPr>
            <w:r>
              <w:rPr>
                <w:rFonts w:ascii="Times New Roman" w:hAnsi="Times New Roman" w:eastAsia="方正仿宋简体" w:cs="Times New Roman"/>
                <w:b/>
                <w:bCs/>
                <w:color w:val="000000"/>
                <w:lang w:val="en-US" w:bidi="ar-SA"/>
              </w:rPr>
              <w:t>资产总额</w:t>
            </w:r>
          </w:p>
        </w:tc>
        <w:tc>
          <w:tcPr>
            <w:tcW w:w="3874" w:type="dxa"/>
          </w:tcPr>
          <w:p>
            <w:pPr>
              <w:pStyle w:val="3"/>
              <w:spacing w:line="600" w:lineRule="exact"/>
              <w:jc w:val="center"/>
              <w:rPr>
                <w:rFonts w:hint="default" w:ascii="Times New Roman" w:hAnsi="Times New Roman" w:eastAsia="方正仿宋简体" w:cs="Times New Roman"/>
                <w:b/>
                <w:bCs/>
                <w:lang w:val="en-US" w:eastAsia="zh-CN"/>
              </w:rPr>
            </w:pPr>
            <w:r>
              <w:rPr>
                <w:rFonts w:hint="eastAsia" w:ascii="Times New Roman" w:hAnsi="Times New Roman" w:eastAsia="方正仿宋简体" w:cs="Times New Roman"/>
                <w:b/>
                <w:bCs/>
                <w:lang w:val="en-US" w:eastAsia="zh-CN"/>
              </w:rPr>
              <w:t>9194.35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036" w:type="dxa"/>
          </w:tcPr>
          <w:p>
            <w:pPr>
              <w:pStyle w:val="3"/>
              <w:spacing w:line="600" w:lineRule="exact"/>
              <w:jc w:val="center"/>
              <w:rPr>
                <w:rFonts w:ascii="Times New Roman" w:hAnsi="Times New Roman" w:eastAsia="方正仿宋简体" w:cs="Times New Roman"/>
                <w:b/>
                <w:bCs/>
                <w:color w:val="000000"/>
                <w:lang w:val="en-US" w:bidi="ar-SA"/>
              </w:rPr>
            </w:pPr>
            <w:r>
              <w:rPr>
                <w:rFonts w:ascii="Times New Roman" w:hAnsi="Times New Roman" w:eastAsia="方正仿宋简体" w:cs="Times New Roman"/>
                <w:b/>
                <w:bCs/>
                <w:color w:val="000000"/>
                <w:lang w:val="en-US" w:bidi="ar-SA"/>
              </w:rPr>
              <w:t>负债总额</w:t>
            </w:r>
          </w:p>
        </w:tc>
        <w:tc>
          <w:tcPr>
            <w:tcW w:w="3874" w:type="dxa"/>
          </w:tcPr>
          <w:p>
            <w:pPr>
              <w:pStyle w:val="3"/>
              <w:spacing w:line="600" w:lineRule="exact"/>
              <w:jc w:val="center"/>
              <w:rPr>
                <w:rFonts w:hint="default" w:ascii="Times New Roman" w:hAnsi="Times New Roman" w:eastAsia="方正仿宋简体" w:cs="Times New Roman"/>
                <w:b/>
                <w:bCs/>
                <w:color w:val="000000"/>
                <w:lang w:val="en-US" w:eastAsia="zh-CN" w:bidi="ar-SA"/>
              </w:rPr>
            </w:pPr>
            <w:r>
              <w:rPr>
                <w:rFonts w:hint="eastAsia" w:ascii="Times New Roman" w:hAnsi="Times New Roman" w:eastAsia="方正仿宋简体" w:cs="Times New Roman"/>
                <w:b/>
                <w:bCs/>
                <w:color w:val="000000"/>
                <w:lang w:val="en-US" w:eastAsia="zh-CN" w:bidi="ar-SA"/>
              </w:rPr>
              <w:t>18879.25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4036" w:type="dxa"/>
          </w:tcPr>
          <w:p>
            <w:pPr>
              <w:pStyle w:val="3"/>
              <w:spacing w:line="600" w:lineRule="exact"/>
              <w:jc w:val="center"/>
              <w:rPr>
                <w:rFonts w:ascii="Times New Roman" w:hAnsi="Times New Roman" w:eastAsia="方正仿宋简体" w:cs="Times New Roman"/>
                <w:b/>
                <w:bCs/>
                <w:color w:val="000000"/>
                <w:lang w:val="en-US" w:bidi="ar-SA"/>
              </w:rPr>
            </w:pPr>
            <w:r>
              <w:rPr>
                <w:rFonts w:ascii="Times New Roman" w:hAnsi="Times New Roman" w:eastAsia="方正仿宋简体" w:cs="Times New Roman"/>
                <w:b/>
                <w:bCs/>
                <w:color w:val="000000"/>
                <w:lang w:val="en-US" w:bidi="ar-SA"/>
              </w:rPr>
              <w:t>所有者权益</w:t>
            </w:r>
          </w:p>
        </w:tc>
        <w:tc>
          <w:tcPr>
            <w:tcW w:w="3874" w:type="dxa"/>
          </w:tcPr>
          <w:p>
            <w:pPr>
              <w:pStyle w:val="3"/>
              <w:spacing w:line="600" w:lineRule="exact"/>
              <w:jc w:val="center"/>
              <w:rPr>
                <w:rFonts w:hint="default" w:ascii="Times New Roman" w:hAnsi="Times New Roman" w:eastAsia="方正仿宋简体" w:cs="Times New Roman"/>
                <w:b/>
                <w:bCs/>
                <w:color w:val="000000"/>
                <w:lang w:val="en-US" w:eastAsia="zh-CN" w:bidi="ar-SA"/>
              </w:rPr>
            </w:pPr>
            <w:r>
              <w:rPr>
                <w:rFonts w:hint="eastAsia" w:ascii="Times New Roman" w:hAnsi="Times New Roman" w:eastAsia="方正仿宋简体" w:cs="Times New Roman"/>
                <w:b/>
                <w:bCs/>
                <w:color w:val="000000"/>
                <w:lang w:val="en-US" w:bidi="ar-SA"/>
              </w:rPr>
              <w:t>-</w:t>
            </w:r>
            <w:r>
              <w:rPr>
                <w:rFonts w:hint="eastAsia" w:ascii="Times New Roman" w:hAnsi="Times New Roman" w:eastAsia="方正仿宋简体" w:cs="Times New Roman"/>
                <w:b/>
                <w:bCs/>
                <w:color w:val="000000"/>
                <w:lang w:val="en-US" w:eastAsia="zh-CN" w:bidi="ar-SA"/>
              </w:rPr>
              <w:t>9684.9</w:t>
            </w:r>
          </w:p>
        </w:tc>
      </w:tr>
    </w:tbl>
    <w:p>
      <w:pPr>
        <w:spacing w:line="200" w:lineRule="exact"/>
        <w:ind w:left="641"/>
        <w:rPr>
          <w:rFonts w:hint="eastAsia" w:ascii="方正黑体简体" w:hAnsi="方正黑体简体" w:eastAsia="方正黑体简体" w:cs="方正黑体简体"/>
          <w:b/>
          <w:sz w:val="32"/>
          <w:szCs w:val="32"/>
          <w:lang w:val="en-US"/>
        </w:rPr>
      </w:pPr>
    </w:p>
    <w:p>
      <w:pPr>
        <w:spacing w:line="580" w:lineRule="exact"/>
        <w:ind w:left="640"/>
        <w:rPr>
          <w:rFonts w:hint="eastAsia" w:ascii="方正黑体简体" w:hAnsi="方正黑体简体" w:eastAsia="方正黑体简体" w:cs="方正黑体简体"/>
          <w:b/>
          <w:sz w:val="32"/>
          <w:szCs w:val="32"/>
          <w:lang w:val="en-US"/>
        </w:rPr>
      </w:pPr>
      <w:r>
        <w:rPr>
          <w:rFonts w:hint="eastAsia" w:ascii="方正黑体简体" w:hAnsi="方正黑体简体" w:eastAsia="方正黑体简体" w:cs="方正黑体简体"/>
          <w:b/>
          <w:sz w:val="32"/>
          <w:szCs w:val="32"/>
          <w:lang w:val="en-US"/>
        </w:rPr>
        <w:t>三、</w:t>
      </w:r>
      <w:r>
        <w:rPr>
          <w:rFonts w:hint="eastAsia" w:ascii="方正黑体简体" w:hAnsi="方正黑体简体" w:eastAsia="方正黑体简体" w:cs="方正黑体简体"/>
          <w:b/>
          <w:sz w:val="32"/>
          <w:szCs w:val="32"/>
        </w:rPr>
        <w:t>财务预算执行情况</w:t>
      </w:r>
      <w:r>
        <w:rPr>
          <w:rFonts w:hint="eastAsia" w:ascii="方正黑体简体" w:hAnsi="方正黑体简体" w:eastAsia="方正黑体简体" w:cs="方正黑体简体"/>
          <w:b/>
          <w:sz w:val="32"/>
          <w:szCs w:val="32"/>
          <w:lang w:val="en-US"/>
        </w:rPr>
        <w:t xml:space="preserve">   </w:t>
      </w:r>
    </w:p>
    <w:p>
      <w:pPr>
        <w:spacing w:line="580" w:lineRule="exact"/>
        <w:ind w:firstLine="643" w:firstLineChars="200"/>
        <w:rPr>
          <w:rFonts w:ascii="Times New Roman" w:hAnsi="Times New Roman" w:eastAsia="方正仿宋简体" w:cs="Times New Roman"/>
          <w:b/>
          <w:bCs/>
          <w:color w:val="000000"/>
          <w:sz w:val="32"/>
          <w:szCs w:val="32"/>
          <w:lang w:val="en-US" w:bidi="ar-SA"/>
        </w:rPr>
      </w:pPr>
      <w:r>
        <w:rPr>
          <w:rFonts w:hint="eastAsia" w:ascii="Times New Roman" w:hAnsi="Times New Roman" w:eastAsia="方正仿宋简体" w:cs="Times New Roman"/>
          <w:b/>
          <w:bCs/>
          <w:color w:val="000000"/>
          <w:sz w:val="32"/>
          <w:szCs w:val="32"/>
          <w:lang w:val="en-US" w:bidi="ar-SA"/>
        </w:rPr>
        <w:t>预算营业总收入9250万元，实际完成率</w:t>
      </w:r>
      <w:r>
        <w:rPr>
          <w:rFonts w:hint="eastAsia" w:ascii="Times New Roman" w:hAnsi="Times New Roman" w:eastAsia="方正仿宋简体" w:cs="Times New Roman"/>
          <w:b/>
          <w:bCs/>
          <w:color w:val="000000"/>
          <w:sz w:val="32"/>
          <w:szCs w:val="32"/>
          <w:lang w:val="en-US" w:eastAsia="zh-CN" w:bidi="ar-SA"/>
        </w:rPr>
        <w:t>71.54</w:t>
      </w:r>
      <w:r>
        <w:rPr>
          <w:rFonts w:hint="eastAsia" w:ascii="Times New Roman" w:hAnsi="Times New Roman" w:eastAsia="方正仿宋简体" w:cs="Times New Roman"/>
          <w:b/>
          <w:bCs/>
          <w:color w:val="000000"/>
          <w:sz w:val="32"/>
          <w:szCs w:val="32"/>
          <w:lang w:val="en-US" w:bidi="ar-SA"/>
        </w:rPr>
        <w:t>%；预算利润总额-1660万元，实际完成率</w:t>
      </w:r>
      <w:r>
        <w:rPr>
          <w:rFonts w:hint="eastAsia" w:ascii="Times New Roman" w:hAnsi="Times New Roman" w:eastAsia="方正仿宋简体" w:cs="Times New Roman"/>
          <w:b/>
          <w:bCs/>
          <w:color w:val="000000"/>
          <w:sz w:val="32"/>
          <w:szCs w:val="32"/>
          <w:lang w:val="en-US" w:eastAsia="zh-CN" w:bidi="ar-SA"/>
        </w:rPr>
        <w:t>86.35</w:t>
      </w:r>
      <w:r>
        <w:rPr>
          <w:rFonts w:hint="eastAsia" w:ascii="Times New Roman" w:hAnsi="Times New Roman" w:eastAsia="方正仿宋简体" w:cs="Times New Roman"/>
          <w:b/>
          <w:bCs/>
          <w:color w:val="000000"/>
          <w:sz w:val="32"/>
          <w:szCs w:val="32"/>
          <w:lang w:val="en-US" w:bidi="ar-SA"/>
        </w:rPr>
        <w:t>%。</w:t>
      </w:r>
    </w:p>
    <w:p>
      <w:pPr>
        <w:spacing w:line="580" w:lineRule="exact"/>
        <w:ind w:firstLine="643" w:firstLineChars="200"/>
        <w:rPr>
          <w:rFonts w:hint="eastAsia" w:ascii="方正黑体简体" w:hAnsi="方正黑体简体" w:eastAsia="方正黑体简体" w:cs="方正黑体简体"/>
          <w:b/>
          <w:sz w:val="32"/>
          <w:szCs w:val="32"/>
          <w:lang w:val="en-US"/>
        </w:rPr>
      </w:pPr>
      <w:r>
        <w:rPr>
          <w:rFonts w:hint="eastAsia" w:ascii="方正黑体简体" w:hAnsi="方正黑体简体" w:eastAsia="方正黑体简体" w:cs="方正黑体简体"/>
          <w:b/>
          <w:sz w:val="32"/>
          <w:szCs w:val="32"/>
          <w:lang w:val="en-US"/>
        </w:rPr>
        <w:t>四、</w:t>
      </w:r>
      <w:r>
        <w:rPr>
          <w:rFonts w:hint="eastAsia" w:ascii="方正黑体简体" w:hAnsi="方正黑体简体" w:eastAsia="方正黑体简体" w:cs="方正黑体简体"/>
          <w:b/>
          <w:sz w:val="32"/>
          <w:szCs w:val="32"/>
          <w:lang w:val="en-US" w:eastAsia="zh-CN"/>
        </w:rPr>
        <w:t>三</w:t>
      </w:r>
      <w:r>
        <w:rPr>
          <w:rFonts w:hint="eastAsia" w:ascii="方正黑体简体" w:hAnsi="方正黑体简体" w:eastAsia="方正黑体简体" w:cs="方正黑体简体"/>
          <w:b/>
          <w:sz w:val="32"/>
          <w:szCs w:val="32"/>
          <w:lang w:val="en-US"/>
        </w:rPr>
        <w:t>季度内重大事项及对企业的影响</w:t>
      </w:r>
    </w:p>
    <w:p>
      <w:pPr>
        <w:spacing w:line="580" w:lineRule="exact"/>
        <w:ind w:firstLine="643" w:firstLineChars="200"/>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rPr>
        <w:t>无</w:t>
      </w:r>
      <w:r>
        <w:rPr>
          <w:rFonts w:hint="eastAsia" w:ascii="方正仿宋简体" w:hAnsi="方正仿宋简体" w:eastAsia="方正仿宋简体" w:cs="方正仿宋简体"/>
          <w:b/>
          <w:bCs/>
          <w:sz w:val="32"/>
          <w:szCs w:val="32"/>
          <w:lang w:val="en-US" w:eastAsia="zh-CN"/>
        </w:rPr>
        <w:t>。</w:t>
      </w:r>
    </w:p>
    <w:p>
      <w:pPr>
        <w:spacing w:line="580" w:lineRule="exact"/>
        <w:ind w:firstLine="640" w:firstLineChars="200"/>
        <w:rPr>
          <w:rFonts w:hint="eastAsia" w:ascii="方正黑体简体" w:hAnsi="方正黑体简体" w:eastAsia="方正黑体简体" w:cs="方正黑体简体"/>
          <w:sz w:val="32"/>
          <w:szCs w:val="32"/>
          <w:highlight w:val="yellow"/>
          <w:lang w:val="en-US"/>
        </w:rPr>
      </w:pPr>
    </w:p>
    <w:p>
      <w:pPr>
        <w:rPr>
          <w:rFonts w:hint="eastAsia"/>
          <w:highlight w:val="yellow"/>
          <w:lang w:val="en-US"/>
        </w:rPr>
      </w:pPr>
      <w:bookmarkStart w:id="2" w:name="_GoBack"/>
      <w:bookmarkEnd w:id="2"/>
    </w:p>
    <w:p>
      <w:pPr>
        <w:ind w:firstLine="4498" w:firstLineChars="1400"/>
        <w:jc w:val="both"/>
        <w:rPr>
          <w:rFonts w:ascii="Times New Roman" w:hAnsi="Times New Roman" w:eastAsia="方正仿宋简体" w:cs="Times New Roman"/>
          <w:b/>
          <w:bCs/>
          <w:sz w:val="32"/>
          <w:szCs w:val="32"/>
          <w:lang w:val="en-US"/>
        </w:rPr>
      </w:pPr>
    </w:p>
    <w:p>
      <w:pPr>
        <w:widowControl/>
        <w:autoSpaceDE/>
        <w:autoSpaceDN/>
        <w:jc w:val="center"/>
        <w:rPr>
          <w:rFonts w:ascii="Times New Roman" w:hAnsi="Times New Roman" w:eastAsia="方正仿宋简体" w:cs="Times New Roman"/>
          <w:b/>
          <w:bCs/>
          <w:sz w:val="32"/>
          <w:szCs w:val="32"/>
          <w:lang w:val="en-US"/>
        </w:rPr>
      </w:pPr>
    </w:p>
    <w:sectPr>
      <w:footerReference r:id="rId3" w:type="default"/>
      <w:pgSz w:w="11906" w:h="16838"/>
      <w:pgMar w:top="2098" w:right="1474" w:bottom="1701"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script"/>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CE7D2F"/>
    <w:multiLevelType w:val="singleLevel"/>
    <w:tmpl w:val="D3CE7D2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4ZDNmNWYzOTY2MThjOTRkYzJjNTM4Zjk0NDdkMzAifQ=="/>
  </w:docVars>
  <w:rsids>
    <w:rsidRoot w:val="00AB01EA"/>
    <w:rsid w:val="000129E6"/>
    <w:rsid w:val="00015A87"/>
    <w:rsid w:val="000168AA"/>
    <w:rsid w:val="000A0544"/>
    <w:rsid w:val="000D614C"/>
    <w:rsid w:val="00151E71"/>
    <w:rsid w:val="00155562"/>
    <w:rsid w:val="0017509D"/>
    <w:rsid w:val="001B431A"/>
    <w:rsid w:val="002135C1"/>
    <w:rsid w:val="00271CDE"/>
    <w:rsid w:val="00274942"/>
    <w:rsid w:val="002B255F"/>
    <w:rsid w:val="002D6CC0"/>
    <w:rsid w:val="002E2F2C"/>
    <w:rsid w:val="00300466"/>
    <w:rsid w:val="003152D1"/>
    <w:rsid w:val="00333F66"/>
    <w:rsid w:val="00342F36"/>
    <w:rsid w:val="003510F1"/>
    <w:rsid w:val="00384B44"/>
    <w:rsid w:val="003B315B"/>
    <w:rsid w:val="003D760C"/>
    <w:rsid w:val="004055A1"/>
    <w:rsid w:val="0047217A"/>
    <w:rsid w:val="00472A88"/>
    <w:rsid w:val="0047447E"/>
    <w:rsid w:val="00474979"/>
    <w:rsid w:val="00480385"/>
    <w:rsid w:val="004C751A"/>
    <w:rsid w:val="004D1F6D"/>
    <w:rsid w:val="004E75F8"/>
    <w:rsid w:val="0050064C"/>
    <w:rsid w:val="005571EB"/>
    <w:rsid w:val="005600CB"/>
    <w:rsid w:val="00570C85"/>
    <w:rsid w:val="0057497C"/>
    <w:rsid w:val="0057695E"/>
    <w:rsid w:val="005A15E0"/>
    <w:rsid w:val="005B10EB"/>
    <w:rsid w:val="005B71BD"/>
    <w:rsid w:val="00643713"/>
    <w:rsid w:val="006448B5"/>
    <w:rsid w:val="00667382"/>
    <w:rsid w:val="006928AD"/>
    <w:rsid w:val="00693743"/>
    <w:rsid w:val="006B7A98"/>
    <w:rsid w:val="00702DC4"/>
    <w:rsid w:val="00710A95"/>
    <w:rsid w:val="007209DF"/>
    <w:rsid w:val="00734DD5"/>
    <w:rsid w:val="00735356"/>
    <w:rsid w:val="00750A95"/>
    <w:rsid w:val="00795E37"/>
    <w:rsid w:val="007A0DD0"/>
    <w:rsid w:val="007A5A03"/>
    <w:rsid w:val="007A7033"/>
    <w:rsid w:val="007E6DD0"/>
    <w:rsid w:val="008001A9"/>
    <w:rsid w:val="00806BE9"/>
    <w:rsid w:val="0082333D"/>
    <w:rsid w:val="0084329B"/>
    <w:rsid w:val="008A74B2"/>
    <w:rsid w:val="008D33C1"/>
    <w:rsid w:val="008F345A"/>
    <w:rsid w:val="008F6261"/>
    <w:rsid w:val="0091505B"/>
    <w:rsid w:val="009C4B22"/>
    <w:rsid w:val="00A24713"/>
    <w:rsid w:val="00A26E02"/>
    <w:rsid w:val="00AA3DFD"/>
    <w:rsid w:val="00AB01EA"/>
    <w:rsid w:val="00AB3601"/>
    <w:rsid w:val="00AC59A2"/>
    <w:rsid w:val="00AD0180"/>
    <w:rsid w:val="00AE7C83"/>
    <w:rsid w:val="00B078E2"/>
    <w:rsid w:val="00B15769"/>
    <w:rsid w:val="00B46331"/>
    <w:rsid w:val="00B860E7"/>
    <w:rsid w:val="00BA25C7"/>
    <w:rsid w:val="00BD36F7"/>
    <w:rsid w:val="00BD7A30"/>
    <w:rsid w:val="00C21EB3"/>
    <w:rsid w:val="00C27E86"/>
    <w:rsid w:val="00C62BC0"/>
    <w:rsid w:val="00C82BDE"/>
    <w:rsid w:val="00CA3314"/>
    <w:rsid w:val="00CA6D0A"/>
    <w:rsid w:val="00CB4B86"/>
    <w:rsid w:val="00CC02D6"/>
    <w:rsid w:val="00CC7327"/>
    <w:rsid w:val="00D02505"/>
    <w:rsid w:val="00D74B7C"/>
    <w:rsid w:val="00DD5062"/>
    <w:rsid w:val="00DE29BB"/>
    <w:rsid w:val="00E05E9E"/>
    <w:rsid w:val="00E55D7D"/>
    <w:rsid w:val="00E75FDE"/>
    <w:rsid w:val="00E82D5D"/>
    <w:rsid w:val="00E97D11"/>
    <w:rsid w:val="00EA367A"/>
    <w:rsid w:val="00ED5A55"/>
    <w:rsid w:val="00EF0709"/>
    <w:rsid w:val="00EF29D3"/>
    <w:rsid w:val="00F21D3D"/>
    <w:rsid w:val="00F50061"/>
    <w:rsid w:val="00F75FEA"/>
    <w:rsid w:val="00FD3A34"/>
    <w:rsid w:val="0A1D14CE"/>
    <w:rsid w:val="0C1300BA"/>
    <w:rsid w:val="11D529E3"/>
    <w:rsid w:val="17303DFB"/>
    <w:rsid w:val="1C002B22"/>
    <w:rsid w:val="208262A6"/>
    <w:rsid w:val="2E9539DE"/>
    <w:rsid w:val="32DA0AFB"/>
    <w:rsid w:val="359C4116"/>
    <w:rsid w:val="365668DF"/>
    <w:rsid w:val="3ADE08F5"/>
    <w:rsid w:val="3EB218E1"/>
    <w:rsid w:val="40BD03D8"/>
    <w:rsid w:val="46625A9C"/>
    <w:rsid w:val="4D663EEA"/>
    <w:rsid w:val="5C6530FB"/>
    <w:rsid w:val="5D195C77"/>
    <w:rsid w:val="5E5E5DDC"/>
    <w:rsid w:val="67C52FC9"/>
    <w:rsid w:val="6D316FBD"/>
    <w:rsid w:val="6F4A2487"/>
    <w:rsid w:val="73A033E2"/>
    <w:rsid w:val="73FE1D6C"/>
    <w:rsid w:val="76323B4E"/>
    <w:rsid w:val="7D034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zh-CN" w:eastAsia="zh-CN" w:bidi="zh-CN"/>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itle"/>
    <w:basedOn w:val="1"/>
    <w:next w:val="1"/>
    <w:qFormat/>
    <w:uiPriority w:val="0"/>
    <w:pPr>
      <w:keepLines/>
      <w:pageBreakBefore/>
      <w:spacing w:before="240" w:after="120"/>
      <w:jc w:val="center"/>
      <w:outlineLvl w:val="0"/>
    </w:pPr>
    <w:rPr>
      <w:rFonts w:eastAsia="黑体"/>
      <w:b/>
      <w:sz w:val="36"/>
    </w:rPr>
  </w:style>
  <w:style w:type="paragraph" w:styleId="3">
    <w:name w:val="Body Text"/>
    <w:basedOn w:val="1"/>
    <w:link w:val="10"/>
    <w:qFormat/>
    <w:uiPriority w:val="1"/>
    <w:rPr>
      <w:sz w:val="32"/>
      <w:szCs w:val="32"/>
    </w:rPr>
  </w:style>
  <w:style w:type="paragraph" w:styleId="4">
    <w:name w:val="footer"/>
    <w:basedOn w:val="1"/>
    <w:link w:val="13"/>
    <w:unhideWhenUsed/>
    <w:qFormat/>
    <w:uiPriority w:val="99"/>
    <w:pPr>
      <w:tabs>
        <w:tab w:val="center" w:pos="4153"/>
        <w:tab w:val="right" w:pos="8306"/>
      </w:tabs>
      <w:snapToGrid w:val="0"/>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10">
    <w:name w:val="正文文本 字符"/>
    <w:basedOn w:val="8"/>
    <w:link w:val="3"/>
    <w:qFormat/>
    <w:uiPriority w:val="1"/>
    <w:rPr>
      <w:rFonts w:ascii="宋体" w:hAnsi="宋体" w:eastAsia="宋体" w:cs="宋体"/>
      <w:kern w:val="0"/>
      <w:sz w:val="32"/>
      <w:szCs w:val="32"/>
      <w:lang w:val="zh-CN" w:bidi="zh-CN"/>
    </w:rPr>
  </w:style>
  <w:style w:type="paragraph" w:customStyle="1" w:styleId="11">
    <w:name w:val="Table Paragraph"/>
    <w:basedOn w:val="1"/>
    <w:qFormat/>
    <w:uiPriority w:val="1"/>
    <w:pPr>
      <w:spacing w:before="96"/>
      <w:jc w:val="right"/>
    </w:pPr>
    <w:rPr>
      <w:rFonts w:ascii="仿宋" w:hAnsi="仿宋" w:eastAsia="仿宋" w:cs="仿宋"/>
    </w:rPr>
  </w:style>
  <w:style w:type="character" w:customStyle="1" w:styleId="12">
    <w:name w:val="页眉 字符"/>
    <w:basedOn w:val="8"/>
    <w:link w:val="5"/>
    <w:qFormat/>
    <w:uiPriority w:val="99"/>
    <w:rPr>
      <w:rFonts w:ascii="宋体" w:hAnsi="宋体" w:cs="宋体"/>
      <w:sz w:val="18"/>
      <w:szCs w:val="18"/>
      <w:lang w:val="zh-CN" w:bidi="zh-CN"/>
    </w:rPr>
  </w:style>
  <w:style w:type="character" w:customStyle="1" w:styleId="13">
    <w:name w:val="页脚 字符"/>
    <w:basedOn w:val="8"/>
    <w:link w:val="4"/>
    <w:qFormat/>
    <w:uiPriority w:val="99"/>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512</Words>
  <Characters>596</Characters>
  <Lines>32</Lines>
  <Paragraphs>38</Paragraphs>
  <TotalTime>87</TotalTime>
  <ScaleCrop>false</ScaleCrop>
  <LinksUpToDate>false</LinksUpToDate>
  <CharactersWithSpaces>609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2024-10-22T07:25:00Z</dcterms:created>
  <dc:creator>lenovo</dc:creator>
  <cp:lastModifiedBy>张娜</cp:lastModifiedBy>
  <cp:lastPrinted>2022-08-29T09:18:00Z</cp:lastPrinted>
  <dcterms:modified xsi:type="dcterms:W3CDTF">2025-10-31T09:06:43Z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BF6EABCB6D12423B8A6CAA463AC634BC_13</vt:lpwstr>
  </property>
  <property fmtid="{D5CDD505-2E9C-101B-9397-08002B2CF9AE}" pid="4" name="KSOTemplateDocerSaveRecord">
    <vt:lpwstr>eyJoZGlkIjoiYTM3ZjQ1MjQwNjFlNjg4ZDE2NDY5MDkyYzc1ZDQ4ZjEiLCJ1c2VySWQiOiIzMDUzMzE2MDgifQ==</vt:lpwstr>
  </property>
</Properties>
</file>