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济宁开源热力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5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5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5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5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济宁开源热力有限公司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>
      <w:pPr>
        <w:pStyle w:val="5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>
      <w:pPr>
        <w:pStyle w:val="5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2021年10月21日</w:t>
      </w:r>
    </w:p>
    <w:p>
      <w:pPr>
        <w:pStyle w:val="5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郭向阳</w:t>
      </w:r>
    </w:p>
    <w:p>
      <w:pPr>
        <w:pStyle w:val="5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山东省济宁市高新区接庄街道办事处蓼河智能产业园（智能路2号）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热力生产和供应；供暖服务。（依法须经批准的项目，经相关部门批准后方可开展经营活动，具体经营项目以相关部门批准文件或许可证件为准）一般项目：技术服务、技术开发、技术咨询、技术交流、技术转让、技术推广；特种设备销售；合同能源管理；工程和技术研究和试验发展；余热余压余气利用技术研发；新兴能源技术研发；供冷服务；非居住房地产租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val="en-US" w:eastAsia="zh-CN"/>
        </w:rPr>
        <w:t>普通机械设备安装服务；电器设备修理；五金产品批发；五金产品零售；通用设备修理；机械设备销售。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（除依法须经批准的项目外，凭营业执照依法自主开展经营活动）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>
      <w:pPr>
        <w:pStyle w:val="5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5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济宁开源热力有限公司是一家集城市供热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新能源发展、供热管网、换热站和室内供暖系统工程的设计、施工于一体的现代企业。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始终坚持“快速发展是前提，稳健发展是目标，持续发展是宗旨”的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经营理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念，坚持“和衷共济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求实创新、慎思笃行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臻于至善”的企业精神，在充分发挥区位资源及供热服务优势的同时，进一步提高供热能力，扩大供热规模，创新供热模式，规范供热管理，增强企业核心竞争力，为用户提供更便捷、更高效、更贴心的供热服务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以矢志不渝的为民初心，践行国企担当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以科学高效的供热保障，善解民生之忧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以深化改革的笃定决心，共绘发展蓝图，为济宁市高质量发展交出温暖“民生答卷”，绘就发展“幸福底色”。</w:t>
      </w:r>
    </w:p>
    <w:p>
      <w:pPr>
        <w:pStyle w:val="5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5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5"/>
        <w:spacing w:line="600" w:lineRule="exact"/>
        <w:ind w:firstLine="5722" w:firstLineChars="19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214.75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211.55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565.90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273.39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1" w:type="dxa"/>
          </w:tcPr>
          <w:p>
            <w:pPr>
              <w:pStyle w:val="5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900" w:type="dxa"/>
          </w:tcPr>
          <w:p>
            <w:pPr>
              <w:pStyle w:val="5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292.51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预算营业总收入206.00万元，实际完成率82.60%；预算利润总额5万元，实际完成率64.00%。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  <w:bookmarkStart w:id="0" w:name="_GoBack"/>
      <w:bookmarkEnd w:id="0"/>
    </w:p>
    <w:p>
      <w:pPr>
        <w:spacing w:line="580" w:lineRule="exact"/>
        <w:ind w:firstLine="643" w:firstLineChars="20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pStyle w:val="2"/>
        <w:ind w:left="0" w:leftChars="0" w:firstLine="0" w:firstLineChars="0"/>
        <w:rPr>
          <w:lang w:val="en-US"/>
        </w:rPr>
      </w:pPr>
    </w:p>
    <w:p>
      <w:pPr>
        <w:rPr>
          <w:rFonts w:hint="eastAsia" w:eastAsia="宋体"/>
          <w:highlight w:val="yellow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jI2MDRlYTUxM2RjNTM5NDk0Nzk5MDBmNmI0OWM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362B1F"/>
    <w:rsid w:val="091A00F0"/>
    <w:rsid w:val="0C1300BA"/>
    <w:rsid w:val="0F1756A9"/>
    <w:rsid w:val="11D529E3"/>
    <w:rsid w:val="17303DFB"/>
    <w:rsid w:val="208262A6"/>
    <w:rsid w:val="2E9539DE"/>
    <w:rsid w:val="32DA0AFB"/>
    <w:rsid w:val="359C4116"/>
    <w:rsid w:val="365668DF"/>
    <w:rsid w:val="3ADE08F5"/>
    <w:rsid w:val="3EB218E1"/>
    <w:rsid w:val="40BD03D8"/>
    <w:rsid w:val="46625A9C"/>
    <w:rsid w:val="48A00CF2"/>
    <w:rsid w:val="4CE9148D"/>
    <w:rsid w:val="4D663EEA"/>
    <w:rsid w:val="5B061B9E"/>
    <w:rsid w:val="5B453DED"/>
    <w:rsid w:val="5D195C77"/>
    <w:rsid w:val="5E5E5DDC"/>
    <w:rsid w:val="655C62F9"/>
    <w:rsid w:val="67C52FC9"/>
    <w:rsid w:val="68401FD0"/>
    <w:rsid w:val="6D316FBD"/>
    <w:rsid w:val="6F4A2487"/>
    <w:rsid w:val="70565CC3"/>
    <w:rsid w:val="73A033E2"/>
    <w:rsid w:val="73FE1D6C"/>
    <w:rsid w:val="75937E90"/>
    <w:rsid w:val="76323B4E"/>
    <w:rsid w:val="7A7D2CFA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link w:val="13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5">
    <w:name w:val="页眉 字符"/>
    <w:basedOn w:val="11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</Words>
  <Characters>883</Characters>
  <Lines>11</Lines>
  <Paragraphs>3</Paragraphs>
  <TotalTime>23</TotalTime>
  <ScaleCrop>false</ScaleCrop>
  <LinksUpToDate>false</LinksUpToDate>
  <CharactersWithSpaces>933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2025-10-31T08:58:38Z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