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8AE7A">
      <w:pPr>
        <w:pStyle w:val="4"/>
        <w:widowControl/>
        <w:spacing w:line="240" w:lineRule="auto"/>
        <w:jc w:val="center"/>
        <w:rPr>
          <w:rStyle w:val="7"/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Style w:val="7"/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引黄西线配套沉沙池提升(马营水库)工程（EPC）</w:t>
      </w:r>
    </w:p>
    <w:p w14:paraId="3F652B18">
      <w:pPr>
        <w:pStyle w:val="4"/>
        <w:widowControl/>
        <w:spacing w:line="240" w:lineRule="auto"/>
        <w:jc w:val="center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Style w:val="7"/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中标</w:t>
      </w:r>
      <w:r>
        <w:rPr>
          <w:rStyle w:val="7"/>
          <w:rFonts w:hint="eastAsia" w:ascii="宋体" w:hAnsi="宋体" w:eastAsia="宋体" w:cs="宋体"/>
          <w:color w:val="auto"/>
          <w:sz w:val="30"/>
          <w:szCs w:val="30"/>
        </w:rPr>
        <w:t>候选人公示</w:t>
      </w:r>
    </w:p>
    <w:tbl>
      <w:tblPr>
        <w:tblStyle w:val="5"/>
        <w:tblW w:w="4999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3"/>
        <w:gridCol w:w="140"/>
        <w:gridCol w:w="194"/>
        <w:gridCol w:w="341"/>
        <w:gridCol w:w="485"/>
        <w:gridCol w:w="702"/>
        <w:gridCol w:w="576"/>
        <w:gridCol w:w="706"/>
        <w:gridCol w:w="595"/>
        <w:gridCol w:w="520"/>
        <w:gridCol w:w="140"/>
        <w:gridCol w:w="312"/>
        <w:gridCol w:w="370"/>
        <w:gridCol w:w="1460"/>
        <w:gridCol w:w="320"/>
        <w:gridCol w:w="190"/>
        <w:gridCol w:w="2600"/>
      </w:tblGrid>
      <w:tr w14:paraId="28D2E3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4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73E35A">
            <w:pPr>
              <w:pStyle w:val="4"/>
              <w:widowControl/>
              <w:spacing w:line="14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招标项目名称</w:t>
            </w:r>
          </w:p>
        </w:tc>
        <w:tc>
          <w:tcPr>
            <w:tcW w:w="4511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836655">
            <w:pPr>
              <w:pStyle w:val="4"/>
              <w:widowControl/>
              <w:spacing w:line="14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引黄西线配套沉沙池提升(马营水库)工程（EPC）</w:t>
            </w:r>
          </w:p>
        </w:tc>
      </w:tr>
      <w:tr w14:paraId="256C9F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  <w:jc w:val="center"/>
        </w:trPr>
        <w:tc>
          <w:tcPr>
            <w:tcW w:w="488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E51295">
            <w:pPr>
              <w:pStyle w:val="4"/>
              <w:widowControl/>
              <w:spacing w:line="14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项目编号</w:t>
            </w:r>
          </w:p>
        </w:tc>
        <w:tc>
          <w:tcPr>
            <w:tcW w:w="1361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D19DF8">
            <w:pPr>
              <w:pStyle w:val="4"/>
              <w:widowControl/>
              <w:spacing w:line="14" w:lineRule="atLeas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E3708010374005924002</w:t>
            </w:r>
          </w:p>
        </w:tc>
        <w:tc>
          <w:tcPr>
            <w:tcW w:w="93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825967">
            <w:pPr>
              <w:pStyle w:val="4"/>
              <w:widowControl/>
              <w:spacing w:line="14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固定资产投资项目代码</w:t>
            </w:r>
          </w:p>
        </w:tc>
        <w:tc>
          <w:tcPr>
            <w:tcW w:w="22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4ADFEE">
            <w:pPr>
              <w:pStyle w:val="4"/>
              <w:widowControl/>
              <w:spacing w:line="14" w:lineRule="atLeas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2505-370832-04-01-619566</w:t>
            </w:r>
          </w:p>
        </w:tc>
      </w:tr>
      <w:tr w14:paraId="3E8F39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488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550469">
            <w:pPr>
              <w:pStyle w:val="4"/>
              <w:widowControl/>
              <w:spacing w:line="14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招标人名称</w:t>
            </w:r>
          </w:p>
        </w:tc>
        <w:tc>
          <w:tcPr>
            <w:tcW w:w="1361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2CB924">
            <w:pPr>
              <w:pStyle w:val="4"/>
              <w:widowControl/>
              <w:spacing w:line="14" w:lineRule="atLeas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山东公用黄河水务有限公司</w:t>
            </w:r>
          </w:p>
        </w:tc>
        <w:tc>
          <w:tcPr>
            <w:tcW w:w="54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431EA5">
            <w:pPr>
              <w:pStyle w:val="4"/>
              <w:widowControl/>
              <w:spacing w:line="14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招标类别及范围</w:t>
            </w:r>
          </w:p>
        </w:tc>
        <w:tc>
          <w:tcPr>
            <w:tcW w:w="2609" w:type="pct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187A33">
            <w:pPr>
              <w:pStyle w:val="4"/>
              <w:widowControl/>
              <w:spacing w:line="14" w:lineRule="atLeast"/>
              <w:ind w:firstLine="480" w:firstLineChars="200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该项目占地面积为2269.39亩，属于小(1)型水库。水库设计最高蓄水水位41.74m，相应最大库容667万m³,调蓄库容约533万m³，设计死水位37.85m，死库容约134万m³。水库入库流量9.0m³/s，出库泵站设计流量为8.5m³/s，包括库区清淤，加固围坝，大坝防渗，草皮护坡，新建出水管涵，坝后排水暗管，改建连通涵，维修坝顶道路，改建隔堤道路，新建防撞护栏，北侧沉砂池溢流堰等。</w:t>
            </w:r>
          </w:p>
        </w:tc>
      </w:tr>
      <w:tr w14:paraId="2145D7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488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625B05">
            <w:pPr>
              <w:pStyle w:val="4"/>
              <w:widowControl/>
              <w:spacing w:line="14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建设地点</w:t>
            </w:r>
          </w:p>
        </w:tc>
        <w:tc>
          <w:tcPr>
            <w:tcW w:w="1361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05D45A">
            <w:pPr>
              <w:pStyle w:val="4"/>
              <w:widowControl/>
              <w:spacing w:line="14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项目位于梁山县马营镇、杨营镇</w:t>
            </w:r>
          </w:p>
        </w:tc>
        <w:tc>
          <w:tcPr>
            <w:tcW w:w="938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524701">
            <w:pPr>
              <w:pStyle w:val="4"/>
              <w:widowControl/>
              <w:spacing w:line="14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招标代理机构名称</w:t>
            </w:r>
          </w:p>
        </w:tc>
        <w:tc>
          <w:tcPr>
            <w:tcW w:w="2211" w:type="pct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CDD6A2">
            <w:pPr>
              <w:pStyle w:val="4"/>
              <w:widowControl/>
              <w:spacing w:line="14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山东合创未来工程项目管理有限公司</w:t>
            </w:r>
          </w:p>
        </w:tc>
      </w:tr>
      <w:tr w14:paraId="3E676A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4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A010F5">
            <w:pPr>
              <w:pStyle w:val="4"/>
              <w:widowControl/>
              <w:spacing w:line="14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开标日期</w:t>
            </w:r>
          </w:p>
        </w:tc>
        <w:tc>
          <w:tcPr>
            <w:tcW w:w="1361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40DF7A">
            <w:pPr>
              <w:pStyle w:val="4"/>
              <w:widowControl/>
              <w:spacing w:line="14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日09时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分</w:t>
            </w:r>
          </w:p>
        </w:tc>
        <w:tc>
          <w:tcPr>
            <w:tcW w:w="938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3846AF">
            <w:pPr>
              <w:pStyle w:val="4"/>
              <w:widowControl/>
              <w:spacing w:line="14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开标地点</w:t>
            </w:r>
          </w:p>
        </w:tc>
        <w:tc>
          <w:tcPr>
            <w:tcW w:w="2211" w:type="pct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1FB3CB">
            <w:pPr>
              <w:pStyle w:val="4"/>
              <w:widowControl/>
              <w:spacing w:line="14" w:lineRule="atLeas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济宁市公共资源交易网首页——济宁市不见面开标大厅</w:t>
            </w:r>
          </w:p>
        </w:tc>
      </w:tr>
      <w:tr w14:paraId="460A3D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000" w:type="pct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276125">
            <w:pPr>
              <w:pStyle w:val="4"/>
              <w:widowControl/>
              <w:spacing w:line="14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一、否决投标情况汇总表</w:t>
            </w:r>
          </w:p>
        </w:tc>
      </w:tr>
      <w:tr w14:paraId="71B077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  <w:jc w:val="center"/>
        </w:trPr>
        <w:tc>
          <w:tcPr>
            <w:tcW w:w="3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C4A4C6">
            <w:pPr>
              <w:pStyle w:val="4"/>
              <w:widowControl/>
              <w:spacing w:line="14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902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83C498">
            <w:pPr>
              <w:pStyle w:val="4"/>
              <w:widowControl/>
              <w:spacing w:line="14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投标人名称</w:t>
            </w:r>
          </w:p>
        </w:tc>
        <w:tc>
          <w:tcPr>
            <w:tcW w:w="1229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8DE9A2">
            <w:pPr>
              <w:pStyle w:val="4"/>
              <w:widowControl/>
              <w:spacing w:line="14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原因</w:t>
            </w:r>
          </w:p>
        </w:tc>
        <w:tc>
          <w:tcPr>
            <w:tcW w:w="2541" w:type="pct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39F2C7">
            <w:pPr>
              <w:pStyle w:val="4"/>
              <w:widowControl/>
              <w:spacing w:line="14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依据</w:t>
            </w:r>
          </w:p>
        </w:tc>
      </w:tr>
      <w:tr w14:paraId="4D89CB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  <w:jc w:val="center"/>
        </w:trPr>
        <w:tc>
          <w:tcPr>
            <w:tcW w:w="3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046C0E">
            <w:pPr>
              <w:pStyle w:val="4"/>
              <w:widowControl/>
              <w:spacing w:line="14" w:lineRule="atLeas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02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D8BEB7">
            <w:pPr>
              <w:widowControl/>
              <w:spacing w:line="14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29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0F8870">
            <w:pPr>
              <w:widowControl/>
              <w:spacing w:line="14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541" w:type="pct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4C24A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14" w:lineRule="atLeas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</w:tr>
      <w:tr w14:paraId="61B71B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000" w:type="pct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C52FE6">
            <w:pPr>
              <w:pStyle w:val="4"/>
              <w:widowControl/>
              <w:spacing w:line="14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二、不排序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中标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候选人</w:t>
            </w:r>
          </w:p>
        </w:tc>
      </w:tr>
      <w:tr w14:paraId="6393A4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9" w:hRule="atLeast"/>
          <w:jc w:val="center"/>
        </w:trPr>
        <w:tc>
          <w:tcPr>
            <w:tcW w:w="653" w:type="pct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6B0B24">
            <w:pPr>
              <w:pStyle w:val="4"/>
              <w:widowControl/>
              <w:spacing w:line="14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定标候选人名称</w:t>
            </w:r>
          </w:p>
        </w:tc>
        <w:tc>
          <w:tcPr>
            <w:tcW w:w="148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DF23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联合体牵头人：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济宁市任城区水利建筑安装工程公司、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联合体成员：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枣庄市水利勘测设计院</w:t>
            </w:r>
          </w:p>
        </w:tc>
        <w:tc>
          <w:tcPr>
            <w:tcW w:w="160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495A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联合体牵头人：山东公用水利发展集团有限公司、联合体成员二：济宁市黄淮水利勘测设计院有限公司、联合体成员三：山东港迅建筑工程有限公司</w:t>
            </w:r>
          </w:p>
        </w:tc>
        <w:tc>
          <w:tcPr>
            <w:tcW w:w="1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5A3C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联合体牵头人：盛豪建设集团有限公司、联合体成员：山东新汇建设集团有限公司</w:t>
            </w:r>
          </w:p>
        </w:tc>
      </w:tr>
      <w:tr w14:paraId="6C75E4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  <w:jc w:val="center"/>
        </w:trPr>
        <w:tc>
          <w:tcPr>
            <w:tcW w:w="653" w:type="pct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F284F6">
            <w:pPr>
              <w:pStyle w:val="4"/>
              <w:widowControl/>
              <w:spacing w:line="14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企业资质等级</w:t>
            </w:r>
          </w:p>
        </w:tc>
        <w:tc>
          <w:tcPr>
            <w:tcW w:w="1484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24E2BC">
            <w:pPr>
              <w:pStyle w:val="4"/>
              <w:widowControl/>
              <w:spacing w:line="14" w:lineRule="atLeas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工程勘察专业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类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（岩土工程勘察、水文地质勘察）乙级；水利行业（水库枢纽）专业乙级；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水利水电工程施工总承包贰级；</w:t>
            </w:r>
          </w:p>
        </w:tc>
        <w:tc>
          <w:tcPr>
            <w:tcW w:w="1604" w:type="pct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826F1E">
            <w:pPr>
              <w:pStyle w:val="4"/>
              <w:widowControl/>
              <w:spacing w:line="14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工程勘察专业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类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（岩土工程勘察、水文地质勘察）乙级；水利行业（水库枢纽）专业乙级；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水利水电工程施工总承包贰级</w:t>
            </w:r>
          </w:p>
        </w:tc>
        <w:tc>
          <w:tcPr>
            <w:tcW w:w="12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29BD66">
            <w:pPr>
              <w:pStyle w:val="4"/>
              <w:widowControl/>
              <w:spacing w:line="14" w:lineRule="atLeas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工程勘察专业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类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（岩土工程勘察）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甲级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、工程勘察专业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类（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水文地质勘察）乙级；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水利行业乙级；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水利水电工程施工总承包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贰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级</w:t>
            </w:r>
            <w:bookmarkEnd w:id="0"/>
          </w:p>
        </w:tc>
      </w:tr>
      <w:tr w14:paraId="715223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  <w:jc w:val="center"/>
        </w:trPr>
        <w:tc>
          <w:tcPr>
            <w:tcW w:w="653" w:type="pct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D11348">
            <w:pPr>
              <w:pStyle w:val="4"/>
              <w:widowControl/>
              <w:spacing w:line="14" w:lineRule="atLeas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勘察设计费率</w:t>
            </w:r>
          </w:p>
        </w:tc>
        <w:tc>
          <w:tcPr>
            <w:tcW w:w="1484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53FFD1">
            <w:pPr>
              <w:pStyle w:val="4"/>
              <w:widowControl/>
              <w:spacing w:line="14" w:lineRule="atLeas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1.85%</w:t>
            </w:r>
          </w:p>
        </w:tc>
        <w:tc>
          <w:tcPr>
            <w:tcW w:w="1604" w:type="pct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67FF0A">
            <w:pPr>
              <w:pStyle w:val="4"/>
              <w:widowControl/>
              <w:spacing w:line="14" w:lineRule="atLeas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2.00%</w:t>
            </w:r>
          </w:p>
        </w:tc>
        <w:tc>
          <w:tcPr>
            <w:tcW w:w="12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7E7189">
            <w:pPr>
              <w:pStyle w:val="4"/>
              <w:widowControl/>
              <w:spacing w:line="14" w:lineRule="atLeas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2.08%</w:t>
            </w:r>
          </w:p>
        </w:tc>
      </w:tr>
      <w:tr w14:paraId="3B5A11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  <w:jc w:val="center"/>
        </w:trPr>
        <w:tc>
          <w:tcPr>
            <w:tcW w:w="653" w:type="pct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869A8F">
            <w:pPr>
              <w:pStyle w:val="4"/>
              <w:widowControl/>
              <w:spacing w:line="14" w:lineRule="atLeas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建安工程费下浮率</w:t>
            </w:r>
          </w:p>
        </w:tc>
        <w:tc>
          <w:tcPr>
            <w:tcW w:w="1484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3B34C4">
            <w:pPr>
              <w:pStyle w:val="4"/>
              <w:widowControl/>
              <w:spacing w:line="14" w:lineRule="atLeas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1.56%</w:t>
            </w:r>
          </w:p>
        </w:tc>
        <w:tc>
          <w:tcPr>
            <w:tcW w:w="1604" w:type="pct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E1ECAA">
            <w:pPr>
              <w:pStyle w:val="4"/>
              <w:widowControl/>
              <w:spacing w:line="14" w:lineRule="atLeas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1.51%</w:t>
            </w:r>
          </w:p>
        </w:tc>
        <w:tc>
          <w:tcPr>
            <w:tcW w:w="12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403773">
            <w:pPr>
              <w:pStyle w:val="4"/>
              <w:widowControl/>
              <w:spacing w:line="14" w:lineRule="atLeas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1.59%</w:t>
            </w:r>
          </w:p>
        </w:tc>
      </w:tr>
      <w:tr w14:paraId="13B463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53" w:type="pct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231A97">
            <w:pPr>
              <w:pStyle w:val="4"/>
              <w:widowControl/>
              <w:spacing w:line="14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质量</w:t>
            </w:r>
          </w:p>
        </w:tc>
        <w:tc>
          <w:tcPr>
            <w:tcW w:w="1484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5EEE78">
            <w:pPr>
              <w:pStyle w:val="4"/>
              <w:widowControl/>
              <w:spacing w:line="14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勘察设计质量标准:按国家技术规范、标准及规程，达到招标人要求的设计深度，确保通过相关部门审查合格，满足整体工程竣工验收条件。施工质量目标：符合国家现行规范要求的合格</w:t>
            </w:r>
          </w:p>
        </w:tc>
        <w:tc>
          <w:tcPr>
            <w:tcW w:w="1604" w:type="pct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192D78">
            <w:pPr>
              <w:pStyle w:val="4"/>
              <w:widowControl/>
              <w:spacing w:line="14" w:lineRule="atLeas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勘察设计质量标准:按国家技术规范、标准及规程，达到招标人要求的设计深度，确保通过相关部门审查合格，满足整体工程竣工验收条件。施工质量目标：符合国家现行规范要求的合格</w:t>
            </w:r>
          </w:p>
        </w:tc>
        <w:tc>
          <w:tcPr>
            <w:tcW w:w="12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F479B1">
            <w:pPr>
              <w:pStyle w:val="4"/>
              <w:widowControl/>
              <w:spacing w:line="14" w:lineRule="atLeas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勘察设计质量标准:按国家技术规范、标准及规程，达到招标人要求的设计深度，确保通过相关部门审查合格，满足整体工程竣工验收条件。施工质量目标：符合国家现行规范要求的合格</w:t>
            </w:r>
          </w:p>
        </w:tc>
      </w:tr>
      <w:tr w14:paraId="632DAA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53" w:type="pct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7BD350">
            <w:pPr>
              <w:pStyle w:val="4"/>
              <w:widowControl/>
              <w:spacing w:line="14" w:lineRule="atLeas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工期</w:t>
            </w:r>
          </w:p>
        </w:tc>
        <w:tc>
          <w:tcPr>
            <w:tcW w:w="1484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D0AFED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12个月（含勘察设计周期30日）</w:t>
            </w:r>
          </w:p>
        </w:tc>
        <w:tc>
          <w:tcPr>
            <w:tcW w:w="1604" w:type="pct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6CA7B3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12个月（含勘察设计周期30日）</w:t>
            </w:r>
          </w:p>
        </w:tc>
        <w:tc>
          <w:tcPr>
            <w:tcW w:w="12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C752E2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12个月（含勘察设计周期30日）</w:t>
            </w:r>
          </w:p>
        </w:tc>
      </w:tr>
      <w:tr w14:paraId="3CAB98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653" w:type="pct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8CC1D0">
            <w:pPr>
              <w:pStyle w:val="4"/>
              <w:widowControl/>
              <w:spacing w:line="14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响应招标文件要求的资格能力条件</w:t>
            </w:r>
          </w:p>
        </w:tc>
        <w:tc>
          <w:tcPr>
            <w:tcW w:w="1484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AA3C49">
            <w:pPr>
              <w:pStyle w:val="4"/>
              <w:widowControl/>
              <w:spacing w:line="14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完全响应</w:t>
            </w:r>
          </w:p>
        </w:tc>
        <w:tc>
          <w:tcPr>
            <w:tcW w:w="1604" w:type="pct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678990">
            <w:pPr>
              <w:widowControl/>
              <w:spacing w:line="14" w:lineRule="atLeas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完全响应</w:t>
            </w:r>
          </w:p>
        </w:tc>
        <w:tc>
          <w:tcPr>
            <w:tcW w:w="12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1C4099">
            <w:pPr>
              <w:widowControl/>
              <w:spacing w:line="14" w:lineRule="atLeas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完全响应</w:t>
            </w:r>
          </w:p>
        </w:tc>
      </w:tr>
      <w:tr w14:paraId="552458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000" w:type="pct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55A56C">
            <w:pPr>
              <w:pStyle w:val="4"/>
              <w:widowControl/>
              <w:spacing w:line="14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三、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中标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候选人项目负责人</w:t>
            </w:r>
          </w:p>
        </w:tc>
      </w:tr>
      <w:tr w14:paraId="0F8132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000" w:type="pct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80BB02">
            <w:pPr>
              <w:pStyle w:val="4"/>
              <w:widowControl/>
              <w:spacing w:line="14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中标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候选人名称：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联合体牵头人：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济宁市任城区水利建筑安装工程公司、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联合体成员：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枣庄市水利勘测设计院</w:t>
            </w:r>
          </w:p>
        </w:tc>
      </w:tr>
      <w:tr w14:paraId="79B0DF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394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B94C17">
            <w:pPr>
              <w:pStyle w:val="4"/>
              <w:widowControl/>
              <w:spacing w:line="14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11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19048F">
            <w:pPr>
              <w:pStyle w:val="4"/>
              <w:widowControl/>
              <w:spacing w:line="14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10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F3B8E4">
            <w:pPr>
              <w:pStyle w:val="4"/>
              <w:widowControl/>
              <w:spacing w:line="14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104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E0E0CF">
            <w:pPr>
              <w:pStyle w:val="4"/>
              <w:widowControl/>
              <w:spacing w:line="14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证书名称及级别</w:t>
            </w:r>
          </w:p>
        </w:tc>
        <w:tc>
          <w:tcPr>
            <w:tcW w:w="13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98A2AA">
            <w:pPr>
              <w:pStyle w:val="4"/>
              <w:widowControl/>
              <w:spacing w:line="14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证书编号</w:t>
            </w:r>
          </w:p>
        </w:tc>
      </w:tr>
      <w:tr w14:paraId="1B29D0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394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C8B212">
            <w:pPr>
              <w:pStyle w:val="4"/>
              <w:widowControl/>
              <w:spacing w:line="14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698FF4">
            <w:pPr>
              <w:pStyle w:val="4"/>
              <w:widowControl/>
              <w:spacing w:line="14" w:lineRule="atLeas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陈耀洲</w:t>
            </w:r>
          </w:p>
        </w:tc>
        <w:tc>
          <w:tcPr>
            <w:tcW w:w="1101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3EDD25">
            <w:pPr>
              <w:pStyle w:val="4"/>
              <w:widowControl/>
              <w:spacing w:line="14" w:lineRule="atLeas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项目负责人</w:t>
            </w:r>
          </w:p>
        </w:tc>
        <w:tc>
          <w:tcPr>
            <w:tcW w:w="1041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0D1000">
            <w:pPr>
              <w:pStyle w:val="4"/>
              <w:widowControl/>
              <w:spacing w:line="14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水利水电工程</w:t>
            </w:r>
          </w:p>
          <w:p w14:paraId="0553AC85">
            <w:pPr>
              <w:pStyle w:val="4"/>
              <w:widowControl/>
              <w:spacing w:line="14" w:lineRule="atLeas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一级注册建造师</w:t>
            </w:r>
          </w:p>
        </w:tc>
        <w:tc>
          <w:tcPr>
            <w:tcW w:w="1349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93277D">
            <w:pPr>
              <w:pStyle w:val="4"/>
              <w:widowControl/>
              <w:spacing w:line="14" w:lineRule="atLeas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鲁1372023202403951</w:t>
            </w:r>
          </w:p>
        </w:tc>
      </w:tr>
      <w:tr w14:paraId="0F2E02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394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10AC7D">
            <w:pPr>
              <w:pStyle w:val="4"/>
              <w:widowControl/>
              <w:spacing w:line="14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13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52708D">
            <w:pPr>
              <w:pStyle w:val="4"/>
              <w:widowControl/>
              <w:spacing w:line="14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褚洋</w:t>
            </w:r>
          </w:p>
        </w:tc>
        <w:tc>
          <w:tcPr>
            <w:tcW w:w="1101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104222">
            <w:pPr>
              <w:pStyle w:val="4"/>
              <w:widowControl/>
              <w:spacing w:line="14" w:lineRule="atLeas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勘察设计负责人</w:t>
            </w:r>
          </w:p>
        </w:tc>
        <w:tc>
          <w:tcPr>
            <w:tcW w:w="1041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DC6064">
            <w:pPr>
              <w:pStyle w:val="4"/>
              <w:widowControl/>
              <w:spacing w:line="14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水利工程专业</w:t>
            </w:r>
          </w:p>
          <w:p w14:paraId="2DDBEACE">
            <w:pPr>
              <w:pStyle w:val="4"/>
              <w:widowControl/>
              <w:spacing w:line="14" w:lineRule="atLeas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高级工程师</w:t>
            </w:r>
          </w:p>
        </w:tc>
        <w:tc>
          <w:tcPr>
            <w:tcW w:w="1349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D13A19">
            <w:pPr>
              <w:pStyle w:val="4"/>
              <w:widowControl/>
              <w:spacing w:line="14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鲁230400033200425</w:t>
            </w:r>
          </w:p>
        </w:tc>
      </w:tr>
      <w:tr w14:paraId="77B9EC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000" w:type="pct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AAD7EE">
            <w:pPr>
              <w:pStyle w:val="4"/>
              <w:widowControl/>
              <w:spacing w:line="14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中标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候选人名称：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联合体牵头人：山东公用水利发展集团有限公司、联合体成员二：济宁市黄淮水利勘测设计院有限公司、联合体成员三：山东港迅建筑工程有限公司</w:t>
            </w:r>
          </w:p>
        </w:tc>
      </w:tr>
      <w:tr w14:paraId="17549D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394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A9EBF1">
            <w:pPr>
              <w:pStyle w:val="4"/>
              <w:widowControl/>
              <w:spacing w:line="14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11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0AB9D2">
            <w:pPr>
              <w:pStyle w:val="4"/>
              <w:widowControl/>
              <w:spacing w:line="14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10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87016D">
            <w:pPr>
              <w:pStyle w:val="4"/>
              <w:widowControl/>
              <w:spacing w:line="14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104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7C5F5A">
            <w:pPr>
              <w:pStyle w:val="4"/>
              <w:widowControl/>
              <w:spacing w:line="14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证书名称及级别</w:t>
            </w:r>
          </w:p>
        </w:tc>
        <w:tc>
          <w:tcPr>
            <w:tcW w:w="13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527922">
            <w:pPr>
              <w:pStyle w:val="4"/>
              <w:widowControl/>
              <w:spacing w:line="14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证书编号</w:t>
            </w:r>
          </w:p>
        </w:tc>
      </w:tr>
      <w:tr w14:paraId="1881CB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394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8F2480">
            <w:pPr>
              <w:pStyle w:val="4"/>
              <w:widowControl/>
              <w:spacing w:line="14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13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45E4D7">
            <w:pPr>
              <w:pStyle w:val="4"/>
              <w:widowControl/>
              <w:spacing w:line="14" w:lineRule="atLeas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王亚峰</w:t>
            </w:r>
          </w:p>
        </w:tc>
        <w:tc>
          <w:tcPr>
            <w:tcW w:w="1101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ACFBD9">
            <w:pPr>
              <w:pStyle w:val="4"/>
              <w:widowControl/>
              <w:spacing w:line="14" w:lineRule="atLeas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项目负责人</w:t>
            </w:r>
          </w:p>
        </w:tc>
        <w:tc>
          <w:tcPr>
            <w:tcW w:w="1041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DF2141">
            <w:pPr>
              <w:pStyle w:val="4"/>
              <w:widowControl/>
              <w:spacing w:line="14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水利水电工程</w:t>
            </w:r>
          </w:p>
          <w:p w14:paraId="33B645FC">
            <w:pPr>
              <w:pStyle w:val="4"/>
              <w:widowControl/>
              <w:spacing w:line="14" w:lineRule="atLeas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一级注册建造师</w:t>
            </w:r>
          </w:p>
        </w:tc>
        <w:tc>
          <w:tcPr>
            <w:tcW w:w="1349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0E8C5A">
            <w:pPr>
              <w:pStyle w:val="4"/>
              <w:widowControl/>
              <w:spacing w:line="14" w:lineRule="atLeas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鲁1372014201507077</w:t>
            </w:r>
          </w:p>
        </w:tc>
      </w:tr>
      <w:tr w14:paraId="6F72AA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394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F70B81">
            <w:pPr>
              <w:pStyle w:val="4"/>
              <w:widowControl/>
              <w:spacing w:line="14" w:lineRule="atLeas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13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DB1FE9">
            <w:pPr>
              <w:pStyle w:val="4"/>
              <w:widowControl/>
              <w:spacing w:line="14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吴落霞</w:t>
            </w:r>
          </w:p>
        </w:tc>
        <w:tc>
          <w:tcPr>
            <w:tcW w:w="1101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3A7051">
            <w:pPr>
              <w:pStyle w:val="4"/>
              <w:widowControl/>
              <w:spacing w:line="14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勘察设计负责人</w:t>
            </w:r>
          </w:p>
        </w:tc>
        <w:tc>
          <w:tcPr>
            <w:tcW w:w="1041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CA946E">
            <w:pPr>
              <w:pStyle w:val="4"/>
              <w:widowControl/>
              <w:spacing w:line="14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水利工程专业</w:t>
            </w:r>
          </w:p>
          <w:p w14:paraId="3891F9CB">
            <w:pPr>
              <w:pStyle w:val="4"/>
              <w:widowControl/>
              <w:spacing w:line="14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高级工程师</w:t>
            </w:r>
          </w:p>
        </w:tc>
        <w:tc>
          <w:tcPr>
            <w:tcW w:w="1349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002C9C">
            <w:pPr>
              <w:pStyle w:val="4"/>
              <w:widowControl/>
              <w:spacing w:line="14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鲁220800133200009</w:t>
            </w:r>
          </w:p>
        </w:tc>
      </w:tr>
      <w:tr w14:paraId="6E0DC4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5000" w:type="pct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B55784">
            <w:pPr>
              <w:pStyle w:val="4"/>
              <w:widowControl/>
              <w:spacing w:line="14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中标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候选人名称：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联合体牵头人：盛豪建设集团有限公司、联合体成员：山东新汇建设集团有限公司</w:t>
            </w:r>
          </w:p>
        </w:tc>
      </w:tr>
      <w:tr w14:paraId="55BBE4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394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5DEE8D">
            <w:pPr>
              <w:pStyle w:val="4"/>
              <w:widowControl/>
              <w:spacing w:line="14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113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994517">
            <w:pPr>
              <w:pStyle w:val="4"/>
              <w:widowControl/>
              <w:spacing w:line="14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101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838DC2">
            <w:pPr>
              <w:pStyle w:val="4"/>
              <w:widowControl/>
              <w:spacing w:line="14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1041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95B639">
            <w:pPr>
              <w:pStyle w:val="4"/>
              <w:widowControl/>
              <w:spacing w:line="14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证书名称及级别</w:t>
            </w:r>
          </w:p>
        </w:tc>
        <w:tc>
          <w:tcPr>
            <w:tcW w:w="1349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365128">
            <w:pPr>
              <w:pStyle w:val="4"/>
              <w:widowControl/>
              <w:spacing w:line="14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证书编号</w:t>
            </w:r>
          </w:p>
        </w:tc>
      </w:tr>
      <w:tr w14:paraId="48D635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394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8C3850">
            <w:pPr>
              <w:pStyle w:val="4"/>
              <w:widowControl/>
              <w:spacing w:line="14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13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944BFC">
            <w:pPr>
              <w:pStyle w:val="4"/>
              <w:widowControl/>
              <w:spacing w:line="14" w:lineRule="atLeas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杨福平</w:t>
            </w:r>
          </w:p>
        </w:tc>
        <w:tc>
          <w:tcPr>
            <w:tcW w:w="1101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90BE5F">
            <w:pPr>
              <w:pStyle w:val="4"/>
              <w:widowControl/>
              <w:spacing w:line="14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项目负责人</w:t>
            </w:r>
          </w:p>
        </w:tc>
        <w:tc>
          <w:tcPr>
            <w:tcW w:w="1041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BBE169">
            <w:pPr>
              <w:pStyle w:val="4"/>
              <w:widowControl/>
              <w:spacing w:line="14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水利水电工程</w:t>
            </w:r>
          </w:p>
          <w:p w14:paraId="5C181356">
            <w:pPr>
              <w:pStyle w:val="4"/>
              <w:widowControl/>
              <w:spacing w:line="14" w:lineRule="atLeas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一级注册建造师</w:t>
            </w:r>
          </w:p>
        </w:tc>
        <w:tc>
          <w:tcPr>
            <w:tcW w:w="1349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68969E">
            <w:pPr>
              <w:pStyle w:val="4"/>
              <w:widowControl/>
              <w:spacing w:line="14" w:lineRule="atLeas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鲁1372013201607861</w:t>
            </w:r>
          </w:p>
        </w:tc>
      </w:tr>
      <w:tr w14:paraId="3176D0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394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E02AF4">
            <w:pPr>
              <w:pStyle w:val="4"/>
              <w:widowControl/>
              <w:spacing w:line="14" w:lineRule="atLeas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13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DC205E">
            <w:pPr>
              <w:pStyle w:val="4"/>
              <w:widowControl/>
              <w:spacing w:line="14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李恩辉</w:t>
            </w:r>
          </w:p>
        </w:tc>
        <w:tc>
          <w:tcPr>
            <w:tcW w:w="1101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FD6367">
            <w:pPr>
              <w:pStyle w:val="4"/>
              <w:widowControl/>
              <w:spacing w:line="14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勘察设计负责人</w:t>
            </w:r>
          </w:p>
        </w:tc>
        <w:tc>
          <w:tcPr>
            <w:tcW w:w="1041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E9EFC7">
            <w:pPr>
              <w:pStyle w:val="4"/>
              <w:widowControl/>
              <w:spacing w:line="14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水利工程专业</w:t>
            </w:r>
          </w:p>
          <w:p w14:paraId="6AC7F610">
            <w:pPr>
              <w:pStyle w:val="4"/>
              <w:widowControl/>
              <w:spacing w:line="14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高级工程师</w:t>
            </w:r>
          </w:p>
        </w:tc>
        <w:tc>
          <w:tcPr>
            <w:tcW w:w="1349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4CDDC4">
            <w:pPr>
              <w:pStyle w:val="4"/>
              <w:widowControl/>
              <w:spacing w:line="14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鲁180500033200024</w:t>
            </w:r>
          </w:p>
        </w:tc>
      </w:tr>
      <w:tr w14:paraId="083582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000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7FE13C">
            <w:pPr>
              <w:pStyle w:val="4"/>
              <w:widowControl/>
              <w:spacing w:line="14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四、评标情况</w:t>
            </w:r>
          </w:p>
        </w:tc>
      </w:tr>
      <w:tr w14:paraId="071DDA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000" w:type="pct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87D1ED">
            <w:pPr>
              <w:pStyle w:val="4"/>
              <w:widowControl/>
              <w:spacing w:line="14" w:lineRule="atLeast"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评标委员会由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名专家组成，开标时间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日09时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分，开标地点：济宁市公共资源交易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网首页--济宁市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不见面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开标大厅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。评标于202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日09时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00分至2025年9月4日13时30分在济宁市公共资源交易服务中心完成评标，评标委员会严格按照招标文件的规定进行评审，开标过程及评标纪律严明。</w:t>
            </w:r>
          </w:p>
        </w:tc>
      </w:tr>
      <w:tr w14:paraId="0E4B79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88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FA6EF2">
            <w:pPr>
              <w:pStyle w:val="4"/>
              <w:widowControl/>
              <w:spacing w:line="14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公示说明</w:t>
            </w:r>
          </w:p>
        </w:tc>
        <w:tc>
          <w:tcPr>
            <w:tcW w:w="4111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9D0B57">
            <w:pPr>
              <w:pStyle w:val="4"/>
              <w:widowControl/>
              <w:spacing w:line="14" w:lineRule="atLeas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</w:tr>
      <w:tr w14:paraId="3FECAC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888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D53262">
            <w:pPr>
              <w:pStyle w:val="4"/>
              <w:widowControl/>
              <w:spacing w:line="14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公示起止时间</w:t>
            </w:r>
          </w:p>
        </w:tc>
        <w:tc>
          <w:tcPr>
            <w:tcW w:w="4111" w:type="pct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BA1B46">
            <w:pPr>
              <w:pStyle w:val="4"/>
              <w:widowControl/>
              <w:spacing w:line="14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日-202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日</w:t>
            </w:r>
          </w:p>
        </w:tc>
      </w:tr>
      <w:tr w14:paraId="708686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88" w:type="pct"/>
            <w:gridSpan w:val="5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562398">
            <w:pPr>
              <w:pStyle w:val="4"/>
              <w:widowControl/>
              <w:spacing w:line="14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提出异议的渠道和方式</w:t>
            </w:r>
          </w:p>
        </w:tc>
        <w:tc>
          <w:tcPr>
            <w:tcW w:w="961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8703A3">
            <w:pPr>
              <w:pStyle w:val="4"/>
              <w:widowControl/>
              <w:spacing w:line="14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提出异议截止时间</w:t>
            </w:r>
          </w:p>
        </w:tc>
        <w:tc>
          <w:tcPr>
            <w:tcW w:w="164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24966F">
            <w:pPr>
              <w:pStyle w:val="4"/>
              <w:widowControl/>
              <w:spacing w:line="14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提出渠道及答复方式</w:t>
            </w:r>
          </w:p>
        </w:tc>
        <w:tc>
          <w:tcPr>
            <w:tcW w:w="150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E57C05">
            <w:pPr>
              <w:pStyle w:val="4"/>
              <w:widowControl/>
              <w:spacing w:line="14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答复期限</w:t>
            </w:r>
          </w:p>
        </w:tc>
      </w:tr>
      <w:tr w14:paraId="36B672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88" w:type="pct"/>
            <w:gridSpan w:val="5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90AD07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61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65833E">
            <w:pPr>
              <w:pStyle w:val="4"/>
              <w:widowControl/>
              <w:spacing w:line="14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应当在中标候选人公示期间</w:t>
            </w:r>
          </w:p>
        </w:tc>
        <w:tc>
          <w:tcPr>
            <w:tcW w:w="1645" w:type="pct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1E4A97">
            <w:pPr>
              <w:pStyle w:val="4"/>
              <w:widowControl/>
              <w:spacing w:line="14" w:lineRule="atLeas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通过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济宁市公共资源交易系统提出和答复</w:t>
            </w:r>
          </w:p>
        </w:tc>
        <w:tc>
          <w:tcPr>
            <w:tcW w:w="1505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F6B6FC">
            <w:pPr>
              <w:pStyle w:val="4"/>
              <w:widowControl/>
              <w:spacing w:line="14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招标人应当自收到异议之日起3日内</w:t>
            </w:r>
          </w:p>
        </w:tc>
      </w:tr>
      <w:tr w14:paraId="23D5C4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888" w:type="pct"/>
            <w:gridSpan w:val="5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785E56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111" w:type="pct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10201C">
            <w:pPr>
              <w:pStyle w:val="4"/>
              <w:widowControl/>
              <w:spacing w:line="14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投标人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(资格预审申请人)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未在规定时间内通过济宁市公共资源交易系统提出异议的，视为无异议。</w:t>
            </w:r>
          </w:p>
          <w:p w14:paraId="6D19E337">
            <w:pPr>
              <w:pStyle w:val="4"/>
              <w:widowControl/>
              <w:spacing w:line="14" w:lineRule="atLeas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异议联系人：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高密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  联系电话：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0537-2650858</w:t>
            </w:r>
          </w:p>
        </w:tc>
      </w:tr>
      <w:tr w14:paraId="1E69AE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888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D99952">
            <w:pPr>
              <w:pStyle w:val="4"/>
              <w:widowControl/>
              <w:spacing w:line="14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其他事项</w:t>
            </w:r>
          </w:p>
        </w:tc>
        <w:tc>
          <w:tcPr>
            <w:tcW w:w="4111" w:type="pct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5D2F9D">
            <w:pPr>
              <w:pStyle w:val="4"/>
              <w:widowControl/>
              <w:spacing w:line="14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</w:tr>
    </w:tbl>
    <w:p w14:paraId="08051628">
      <w:pPr>
        <w:rPr>
          <w:rFonts w:hint="eastAsia" w:ascii="宋体" w:hAnsi="宋体" w:eastAsia="宋体" w:cs="宋体"/>
          <w:color w:val="auto"/>
        </w:rPr>
      </w:pPr>
    </w:p>
    <w:sectPr>
      <w:pgSz w:w="11906" w:h="16838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c0NTAxOWM2YjA3YWZhYjRiYzQ4YWUxZWZlMzZiY2QifQ=="/>
  </w:docVars>
  <w:rsids>
    <w:rsidRoot w:val="009A6C8F"/>
    <w:rsid w:val="0033586E"/>
    <w:rsid w:val="00364C5F"/>
    <w:rsid w:val="00414939"/>
    <w:rsid w:val="004307C7"/>
    <w:rsid w:val="005214DE"/>
    <w:rsid w:val="005905C0"/>
    <w:rsid w:val="0065389D"/>
    <w:rsid w:val="006A02DF"/>
    <w:rsid w:val="006C0059"/>
    <w:rsid w:val="007B4A05"/>
    <w:rsid w:val="009A6C8F"/>
    <w:rsid w:val="009B5D21"/>
    <w:rsid w:val="00B87CCF"/>
    <w:rsid w:val="00B958E3"/>
    <w:rsid w:val="00C6114D"/>
    <w:rsid w:val="00EF5A7C"/>
    <w:rsid w:val="00FB2EB3"/>
    <w:rsid w:val="02251150"/>
    <w:rsid w:val="02450A9B"/>
    <w:rsid w:val="028F6457"/>
    <w:rsid w:val="0328776E"/>
    <w:rsid w:val="05C173E2"/>
    <w:rsid w:val="06701B8C"/>
    <w:rsid w:val="085F72B1"/>
    <w:rsid w:val="09287D03"/>
    <w:rsid w:val="09D05CA0"/>
    <w:rsid w:val="0AD33E3F"/>
    <w:rsid w:val="0C994C14"/>
    <w:rsid w:val="0CD47B8C"/>
    <w:rsid w:val="0FBF71DA"/>
    <w:rsid w:val="0FEF727E"/>
    <w:rsid w:val="11001706"/>
    <w:rsid w:val="175D23F6"/>
    <w:rsid w:val="1C66286C"/>
    <w:rsid w:val="1CAE40F7"/>
    <w:rsid w:val="20C04ED7"/>
    <w:rsid w:val="23713D9D"/>
    <w:rsid w:val="23F367BE"/>
    <w:rsid w:val="248A0810"/>
    <w:rsid w:val="24A50E38"/>
    <w:rsid w:val="258C6B6E"/>
    <w:rsid w:val="2AA016B4"/>
    <w:rsid w:val="2BE27F2E"/>
    <w:rsid w:val="2C3A6AF8"/>
    <w:rsid w:val="2C4353E3"/>
    <w:rsid w:val="2F03232D"/>
    <w:rsid w:val="2FA3630F"/>
    <w:rsid w:val="305A130B"/>
    <w:rsid w:val="31FC7B24"/>
    <w:rsid w:val="34227734"/>
    <w:rsid w:val="34795F19"/>
    <w:rsid w:val="3523490A"/>
    <w:rsid w:val="38543F62"/>
    <w:rsid w:val="3B8E400B"/>
    <w:rsid w:val="3D3B749E"/>
    <w:rsid w:val="3D3D3CEB"/>
    <w:rsid w:val="3D5B1547"/>
    <w:rsid w:val="3DB50FFF"/>
    <w:rsid w:val="3F0B7D69"/>
    <w:rsid w:val="43122A4F"/>
    <w:rsid w:val="44EE129A"/>
    <w:rsid w:val="477257BB"/>
    <w:rsid w:val="4871646A"/>
    <w:rsid w:val="491E082F"/>
    <w:rsid w:val="4C3A1E71"/>
    <w:rsid w:val="4E695B36"/>
    <w:rsid w:val="5085127D"/>
    <w:rsid w:val="53F927D9"/>
    <w:rsid w:val="57AE1B0B"/>
    <w:rsid w:val="57B510A3"/>
    <w:rsid w:val="5D263C24"/>
    <w:rsid w:val="5F4D48EC"/>
    <w:rsid w:val="68282943"/>
    <w:rsid w:val="69BB0E9B"/>
    <w:rsid w:val="6A416CBB"/>
    <w:rsid w:val="6B921198"/>
    <w:rsid w:val="709A7E0C"/>
    <w:rsid w:val="73EB05CF"/>
    <w:rsid w:val="74503971"/>
    <w:rsid w:val="78FA66FC"/>
    <w:rsid w:val="7DFD51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0" w:after="20"/>
      <w:outlineLvl w:val="1"/>
    </w:pPr>
    <w:rPr>
      <w:rFonts w:ascii="Arial" w:hAnsi="Arial" w:eastAsia="黑体" w:cs="Times New Roman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semiHidden/>
    <w:qFormat/>
    <w:uiPriority w:val="0"/>
    <w:rPr>
      <w:rFonts w:eastAsia="Arial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337AB7"/>
      <w:u w:val="none"/>
    </w:rPr>
  </w:style>
  <w:style w:type="character" w:styleId="9">
    <w:name w:val="HTML Definition"/>
    <w:basedOn w:val="6"/>
    <w:qFormat/>
    <w:uiPriority w:val="0"/>
    <w:rPr>
      <w:i/>
      <w:iCs/>
    </w:rPr>
  </w:style>
  <w:style w:type="character" w:styleId="10">
    <w:name w:val="Hyperlink"/>
    <w:basedOn w:val="6"/>
    <w:qFormat/>
    <w:uiPriority w:val="0"/>
    <w:rPr>
      <w:color w:val="337AB7"/>
      <w:u w:val="none"/>
    </w:rPr>
  </w:style>
  <w:style w:type="character" w:styleId="11">
    <w:name w:val="HTML Code"/>
    <w:basedOn w:val="6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2">
    <w:name w:val="HTML Keyboard"/>
    <w:basedOn w:val="6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3">
    <w:name w:val="HTML Sample"/>
    <w:basedOn w:val="6"/>
    <w:qFormat/>
    <w:uiPriority w:val="0"/>
    <w:rPr>
      <w:rFonts w:ascii="Consolas" w:hAnsi="Consolas" w:eastAsia="Consolas" w:cs="Consolas"/>
      <w:sz w:val="21"/>
      <w:szCs w:val="21"/>
    </w:rPr>
  </w:style>
  <w:style w:type="paragraph" w:customStyle="1" w:styleId="14">
    <w:name w:val="列出段落1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15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sz w:val="24"/>
    </w:rPr>
  </w:style>
  <w:style w:type="paragraph" w:customStyle="1" w:styleId="16">
    <w:name w:val="_Style 1"/>
    <w:basedOn w:val="1"/>
    <w:qFormat/>
    <w:uiPriority w:val="99"/>
    <w:pPr>
      <w:ind w:firstLine="420" w:firstLineChars="200"/>
    </w:pPr>
  </w:style>
  <w:style w:type="character" w:customStyle="1" w:styleId="17">
    <w:name w:val="hour_pm"/>
    <w:basedOn w:val="6"/>
    <w:qFormat/>
    <w:uiPriority w:val="0"/>
  </w:style>
  <w:style w:type="character" w:customStyle="1" w:styleId="18">
    <w:name w:val="new"/>
    <w:basedOn w:val="6"/>
    <w:qFormat/>
    <w:uiPriority w:val="0"/>
    <w:rPr>
      <w:color w:val="999999"/>
    </w:rPr>
  </w:style>
  <w:style w:type="character" w:customStyle="1" w:styleId="19">
    <w:name w:val="hour_am"/>
    <w:basedOn w:val="6"/>
    <w:qFormat/>
    <w:uiPriority w:val="0"/>
  </w:style>
  <w:style w:type="character" w:customStyle="1" w:styleId="20">
    <w:name w:val="hover10"/>
    <w:basedOn w:val="6"/>
    <w:qFormat/>
    <w:uiPriority w:val="0"/>
    <w:rPr>
      <w:shd w:val="clear" w:fill="EEEEEE"/>
    </w:rPr>
  </w:style>
  <w:style w:type="character" w:customStyle="1" w:styleId="21">
    <w:name w:val="old"/>
    <w:basedOn w:val="6"/>
    <w:qFormat/>
    <w:uiPriority w:val="0"/>
    <w:rPr>
      <w:color w:val="999999"/>
    </w:rPr>
  </w:style>
  <w:style w:type="character" w:customStyle="1" w:styleId="22">
    <w:name w:val="old1"/>
    <w:basedOn w:val="6"/>
    <w:qFormat/>
    <w:uiPriority w:val="0"/>
    <w:rPr>
      <w:color w:val="999999"/>
      <w:shd w:val="clear" w:fill="EEEEEE"/>
    </w:rPr>
  </w:style>
  <w:style w:type="character" w:customStyle="1" w:styleId="23">
    <w:name w:val="select-info"/>
    <w:basedOn w:val="6"/>
    <w:qFormat/>
    <w:uiPriority w:val="0"/>
  </w:style>
  <w:style w:type="character" w:customStyle="1" w:styleId="24">
    <w:name w:val="first-child"/>
    <w:basedOn w:val="6"/>
    <w:qFormat/>
    <w:uiPriority w:val="0"/>
  </w:style>
  <w:style w:type="character" w:customStyle="1" w:styleId="25">
    <w:name w:val="select-item"/>
    <w:basedOn w:val="6"/>
    <w:qFormat/>
    <w:uiPriority w:val="0"/>
  </w:style>
  <w:style w:type="character" w:customStyle="1" w:styleId="26">
    <w:name w:val="layui-this"/>
    <w:basedOn w:val="6"/>
    <w:qFormat/>
    <w:uiPriority w:val="0"/>
    <w:rPr>
      <w:bdr w:val="single" w:color="EEEEEE" w:sz="6" w:space="0"/>
      <w:shd w:val="clear" w:fill="FFFFFF"/>
    </w:rPr>
  </w:style>
  <w:style w:type="character" w:customStyle="1" w:styleId="27">
    <w:name w:val="hover9"/>
    <w:basedOn w:val="6"/>
    <w:qFormat/>
    <w:uiPriority w:val="0"/>
    <w:rPr>
      <w:shd w:val="clear" w:fill="EEEEEE"/>
    </w:rPr>
  </w:style>
  <w:style w:type="character" w:customStyle="1" w:styleId="28">
    <w:name w:val="hover11"/>
    <w:basedOn w:val="6"/>
    <w:qFormat/>
    <w:uiPriority w:val="0"/>
    <w:rPr>
      <w:shd w:val="clear" w:fill="EEEEEE"/>
    </w:rPr>
  </w:style>
  <w:style w:type="character" w:customStyle="1" w:styleId="29">
    <w:name w:val="hover"/>
    <w:basedOn w:val="6"/>
    <w:qFormat/>
    <w:uiPriority w:val="0"/>
    <w:rPr>
      <w:shd w:val="clear" w:fill="EEEEEE"/>
    </w:rPr>
  </w:style>
  <w:style w:type="character" w:customStyle="1" w:styleId="30">
    <w:name w:val="hover1"/>
    <w:basedOn w:val="6"/>
    <w:qFormat/>
    <w:uiPriority w:val="0"/>
    <w:rPr>
      <w:shd w:val="clear" w:fill="EEEEEE"/>
    </w:rPr>
  </w:style>
  <w:style w:type="paragraph" w:customStyle="1" w:styleId="31">
    <w:name w:val="Table Paragraph"/>
    <w:basedOn w:val="1"/>
    <w:qFormat/>
    <w:uiPriority w:val="1"/>
  </w:style>
  <w:style w:type="paragraph" w:styleId="32">
    <w:name w:val="List Paragraph"/>
    <w:basedOn w:val="1"/>
    <w:qFormat/>
    <w:uiPriority w:val="99"/>
    <w:pPr>
      <w:ind w:firstLine="420" w:firstLineChars="200"/>
    </w:pPr>
  </w:style>
  <w:style w:type="table" w:customStyle="1" w:styleId="3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4">
    <w:name w:val="hover7"/>
    <w:basedOn w:val="6"/>
    <w:qFormat/>
    <w:uiPriority w:val="0"/>
    <w:rPr>
      <w:shd w:val="clear" w:fill="EEEEEE"/>
    </w:rPr>
  </w:style>
  <w:style w:type="character" w:customStyle="1" w:styleId="35">
    <w:name w:val="hover8"/>
    <w:basedOn w:val="6"/>
    <w:qFormat/>
    <w:uiPriority w:val="0"/>
    <w:rPr>
      <w:shd w:val="clear" w:fill="EEEEEE"/>
    </w:rPr>
  </w:style>
  <w:style w:type="character" w:customStyle="1" w:styleId="36">
    <w:name w:val="hover15"/>
    <w:basedOn w:val="6"/>
    <w:qFormat/>
    <w:uiPriority w:val="0"/>
    <w:rPr>
      <w:shd w:val="clear" w:fill="EEEEEE"/>
    </w:rPr>
  </w:style>
  <w:style w:type="character" w:customStyle="1" w:styleId="37">
    <w:name w:val="hover16"/>
    <w:basedOn w:val="6"/>
    <w:qFormat/>
    <w:uiPriority w:val="0"/>
    <w:rPr>
      <w:shd w:val="clear" w:fill="EEEEEE"/>
    </w:rPr>
  </w:style>
  <w:style w:type="character" w:customStyle="1" w:styleId="38">
    <w:name w:val="hover17"/>
    <w:basedOn w:val="6"/>
    <w:qFormat/>
    <w:uiPriority w:val="0"/>
    <w:rPr>
      <w:shd w:val="clear" w:fill="EEEEEE"/>
    </w:rPr>
  </w:style>
  <w:style w:type="character" w:customStyle="1" w:styleId="39">
    <w:name w:val="hover12"/>
    <w:basedOn w:val="6"/>
    <w:qFormat/>
    <w:uiPriority w:val="0"/>
    <w:rPr>
      <w:shd w:val="clear" w:fill="EEEEEE"/>
    </w:rPr>
  </w:style>
  <w:style w:type="paragraph" w:customStyle="1" w:styleId="40">
    <w:name w:val="Table Text"/>
    <w:basedOn w:val="1"/>
    <w:qFormat/>
    <w:uiPriority w:val="0"/>
    <w:rPr>
      <w:rFonts w:ascii="微软雅黑" w:hAnsi="微软雅黑" w:eastAsia="微软雅黑" w:cs="微软雅黑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1364</Words>
  <Characters>1543</Characters>
  <Lines>12</Lines>
  <Paragraphs>3</Paragraphs>
  <TotalTime>8</TotalTime>
  <ScaleCrop>false</ScaleCrop>
  <LinksUpToDate>false</LinksUpToDate>
  <CharactersWithSpaces>1553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2022-01-14T07:32:00Z</dcterms:created>
  <dc:creator>93493</dc:creator>
  <cp:lastModifiedBy>Lenovo</cp:lastModifiedBy>
  <dcterms:modified xsi:type="dcterms:W3CDTF">2025-09-05T02:45:36Z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88407DB639464248A35A35A8DA91FDC3</vt:lpwstr>
  </property>
  <property fmtid="{D5CDD505-2E9C-101B-9397-08002B2CF9AE}" pid="4" name="KSOTemplateDocerSaveRecord">
    <vt:lpwstr>eyJoZGlkIjoiZWFmY2Y4ZTkxMzg1ZTliYWY0YzU1NDA1YjhlMTI2MGUiLCJ1c2VySWQiOiIzMTQ4NTY0MDQifQ==</vt:lpwstr>
  </property>
</Properties>
</file>