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7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济宁天地鸿基商务有限公司</w:t>
      </w:r>
    </w:p>
    <w:p w14:paraId="0E3FE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年</w:t>
      </w:r>
      <w:r>
        <w:rPr>
          <w:rFonts w:ascii="方正小标宋简体" w:hAnsi="方正小标宋简体" w:eastAsia="方正小标宋简体"/>
          <w:b/>
          <w:bCs/>
          <w:sz w:val="44"/>
          <w:szCs w:val="44"/>
        </w:rPr>
        <w:t>中期财务等重大信息公开</w:t>
      </w:r>
    </w:p>
    <w:p w14:paraId="4879DF0D">
      <w:pPr>
        <w:rPr>
          <w:b/>
          <w:bCs/>
        </w:rPr>
      </w:pPr>
    </w:p>
    <w:p w14:paraId="6BF3B932">
      <w:pPr>
        <w:ind w:firstLine="643" w:firstLineChars="200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一、企业基本情况</w:t>
      </w:r>
    </w:p>
    <w:p w14:paraId="250A6944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1.企业名称：济宁天地鸿基商务有限公司</w:t>
      </w:r>
    </w:p>
    <w:p w14:paraId="7628CACB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2.注册地址：山东省济宁北湖省级旅游度假区京投总部大厦A座1单元20层2001号</w:t>
      </w:r>
    </w:p>
    <w:p w14:paraId="76F61E4A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3.登记机关：济宁北湖省级旅游度假区行政审批服务局</w:t>
      </w:r>
    </w:p>
    <w:p w14:paraId="3F258139">
      <w:pPr>
        <w:ind w:firstLine="643" w:firstLineChars="200"/>
        <w:rPr>
          <w:rFonts w:hint="default" w:ascii="Times New Roman" w:hAnsi="Times New Roman" w:cs="Times New Roman" w:eastAsiaTheme="minorHAnsi"/>
          <w:b/>
          <w:bCs/>
          <w:color w:val="00000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4.经营范围：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一般项目：煤炭及制品销售；建筑材料销售；化工产品销售（不含许可类化工产品）；日用品批发；日用品销售；文具用品批发；文具用品零售；体育用品及器材零售；体育用品及器材批发；机械设备销售；仪器仪表销售；金属制品销售；通讯设备销售；五金产品批发；五金产品零售；家用电器销售；针纺织品销售；服装服饰批发；服装服饰零售；家具销售；卫生洁具销售；电子元器件与机电组件设备销售；管道运输设备销售；制冷、空调设备销售；非电力家用器具销售；计算机软硬件及辅助设备批发；计算机软硬件及辅助设备零售；电子产品销售；化妆品批发；化妆品零售；工艺美术品及收藏品零售（象牙及其制品除外）；食用农产品零售；食品销售（仅销售预包装食品）；劳动保护用品销售；建筑物清洁服务；专业保洁、清洗、消毒服务；招投标代理服务；采购代理服务；商务代理代办服务；国内贸易代理；政府采购代理服务；销售代理；企业管理咨询；工程技术服务（规划管理、勘察、设计、监理除外）；信息咨询服务（不含许可类信息咨询服务）；信息技术咨询服务；社会经济咨询服务；贸易经纪；商务秘书服务；市场营销策划；人力资源服务（不含职业中介活动、劳务派遣服务）；酒店管理。（除依法须经批准的项目外，凭营业执照依法自主开展经营活动）许可项目：住宿服务。（依法须经批准的项目，经相关部门批准后方可开展经营活动，具体经营项目以相关部门批准文件或许可证件为准）</w:t>
      </w:r>
    </w:p>
    <w:p w14:paraId="31DB2E0B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5.企业类型：有限责任公司（自然人投资或控股的法人独资）</w:t>
      </w:r>
    </w:p>
    <w:p w14:paraId="3B5ABB47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6.成立日期：2002年04月17日</w:t>
      </w:r>
    </w:p>
    <w:p w14:paraId="00292141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7.机构设置情况：公司设立综合科、营销科。</w:t>
      </w:r>
    </w:p>
    <w:p w14:paraId="1DBADE54">
      <w:pPr>
        <w:ind w:firstLine="643" w:firstLineChars="200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二、主要会计数据和财务数据：</w:t>
      </w:r>
    </w:p>
    <w:p w14:paraId="79F9DA31">
      <w:pP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 xml:space="preserve">    202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年上半年主要财务数据</w:t>
      </w:r>
    </w:p>
    <w:p w14:paraId="5089218F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资产总额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2825.54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</w:t>
      </w:r>
    </w:p>
    <w:p w14:paraId="14C65DAF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负债总额3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505.25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</w:t>
      </w:r>
    </w:p>
    <w:p w14:paraId="72F1D3BB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所有者权益总额-6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79.71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</w:t>
      </w:r>
    </w:p>
    <w:p w14:paraId="42ED3A8A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营业收入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26.57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</w:t>
      </w:r>
    </w:p>
    <w:p w14:paraId="5BAB5351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营业成本0万元</w:t>
      </w:r>
    </w:p>
    <w:p w14:paraId="342735EC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利润1.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</w:t>
      </w:r>
    </w:p>
    <w:p w14:paraId="212AF384">
      <w:pPr>
        <w:ind w:firstLine="643" w:firstLineChars="200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三、财务预算执行情况</w:t>
      </w:r>
    </w:p>
    <w:p w14:paraId="7685FC9F">
      <w:pPr>
        <w:ind w:firstLine="645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年上半年实现营业收入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26.57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万元，完成预算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92.47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28.73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%；利润总额1.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万元，完成预算5万元的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37.80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%。</w:t>
      </w:r>
    </w:p>
    <w:p w14:paraId="2FC84064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14B9B5D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21C62A09">
      <w:pPr>
        <w:rPr>
          <w:b/>
          <w:bCs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40"/>
    <w:rsid w:val="00012197"/>
    <w:rsid w:val="00095CFA"/>
    <w:rsid w:val="000C664A"/>
    <w:rsid w:val="00153446"/>
    <w:rsid w:val="001B74A8"/>
    <w:rsid w:val="00203D09"/>
    <w:rsid w:val="00486872"/>
    <w:rsid w:val="004A5865"/>
    <w:rsid w:val="004D3727"/>
    <w:rsid w:val="006C49BD"/>
    <w:rsid w:val="007F7FCD"/>
    <w:rsid w:val="008168BB"/>
    <w:rsid w:val="00831648"/>
    <w:rsid w:val="008F0AF3"/>
    <w:rsid w:val="009024E1"/>
    <w:rsid w:val="009E5304"/>
    <w:rsid w:val="009F4269"/>
    <w:rsid w:val="00AA3611"/>
    <w:rsid w:val="00B169D6"/>
    <w:rsid w:val="00B416E6"/>
    <w:rsid w:val="00CB0085"/>
    <w:rsid w:val="00CF0639"/>
    <w:rsid w:val="00DC011F"/>
    <w:rsid w:val="00F472EE"/>
    <w:rsid w:val="00F55A33"/>
    <w:rsid w:val="00FD6340"/>
    <w:rsid w:val="088D6EA9"/>
    <w:rsid w:val="0BCD3A60"/>
    <w:rsid w:val="15A52876"/>
    <w:rsid w:val="19484629"/>
    <w:rsid w:val="28F933AF"/>
    <w:rsid w:val="7F6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910</Words>
  <Characters>995</Characters>
  <Lines>4</Lines>
  <Paragraphs>1</Paragraphs>
  <TotalTime>2</TotalTime>
  <ScaleCrop>false</ScaleCrop>
  <LinksUpToDate>false</LinksUpToDate>
  <CharactersWithSpaces>999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2021-08-04T07:50:00Z</dcterms:created>
  <dc:creator>DELL</dc:creator>
  <cp:lastModifiedBy>Administrator</cp:lastModifiedBy>
  <cp:lastPrinted>2022-10-27T06:40:00Z</cp:lastPrinted>
  <dcterms:modified xsi:type="dcterms:W3CDTF">2025-08-31T08:18:26Z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eyJoZGlkIjoiZjZkN2I4NDU0ZTQ2OWYwZWMxMzFlNjJlZTY3MDVmZTYifQ==</vt:lpwstr>
  </property>
  <property fmtid="{D5CDD505-2E9C-101B-9397-08002B2CF9AE}" pid="4" name="ICV">
    <vt:lpwstr>014B4C8F8042403193C49BA69AA6CF43_12</vt:lpwstr>
  </property>
</Properties>
</file>