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38A1D4">
      <w:pPr>
        <w:spacing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山东公用集团济宁装饰工程有限公司</w:t>
      </w:r>
    </w:p>
    <w:p w14:paraId="3179492D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2025年中期</w:t>
      </w:r>
      <w:r>
        <w:rPr>
          <w:rFonts w:hint="eastAsia" w:ascii="方正小标宋简体" w:eastAsia="方正小标宋简体"/>
          <w:sz w:val="44"/>
          <w:szCs w:val="44"/>
        </w:rPr>
        <w:t>财务等重大信息公开</w:t>
      </w:r>
    </w:p>
    <w:p w14:paraId="14F9115A">
      <w:pPr>
        <w:spacing w:line="240" w:lineRule="exact"/>
      </w:pPr>
    </w:p>
    <w:p w14:paraId="08EEA41F">
      <w:pPr>
        <w:spacing w:line="600" w:lineRule="exact"/>
        <w:ind w:firstLine="640" w:firstLineChars="200"/>
        <w:rPr>
          <w:rFonts w:hint="eastAsia" w:ascii="方正黑体简体" w:eastAsia="方正黑体简体"/>
        </w:rPr>
      </w:pPr>
    </w:p>
    <w:p w14:paraId="321B608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600" w:lineRule="exact"/>
        <w:ind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Cs w:val="32"/>
        </w:rPr>
      </w:pPr>
      <w:r>
        <w:rPr>
          <w:rFonts w:hint="eastAsia" w:ascii="方正黑体简体" w:eastAsia="方正黑体简体"/>
          <w:b/>
          <w:bCs/>
        </w:rPr>
        <w:t>一、</w:t>
      </w:r>
      <w:r>
        <w:rPr>
          <w:rFonts w:hint="eastAsia" w:ascii="方正黑体简体" w:hAnsi="方正仿宋简体" w:eastAsia="方正黑体简体" w:cs="方正仿宋简体"/>
          <w:b/>
          <w:bCs/>
          <w:szCs w:val="32"/>
        </w:rPr>
        <w:t>企业基本情况</w:t>
      </w:r>
    </w:p>
    <w:p w14:paraId="5F538CD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600" w:lineRule="exact"/>
        <w:ind w:firstLine="643" w:firstLineChars="200"/>
        <w:textAlignment w:val="auto"/>
        <w:rPr>
          <w:rFonts w:eastAsia="方正仿宋简体"/>
          <w:b/>
          <w:bCs/>
        </w:rPr>
      </w:pPr>
      <w:r>
        <w:rPr>
          <w:rFonts w:hint="eastAsia" w:ascii="方正仿宋简体" w:hAnsi="方正仿宋简体" w:eastAsia="方正仿宋简体" w:cs="方正仿宋简体"/>
          <w:b/>
          <w:bCs/>
          <w:szCs w:val="32"/>
        </w:rPr>
        <w:t>企业</w:t>
      </w:r>
      <w:r>
        <w:rPr>
          <w:rFonts w:ascii="方正仿宋简体" w:hAnsi="方正仿宋简体" w:eastAsia="方正仿宋简体" w:cs="方正仿宋简体"/>
          <w:b/>
          <w:bCs/>
          <w:szCs w:val="32"/>
        </w:rPr>
        <w:t>名称：</w:t>
      </w:r>
      <w:r>
        <w:rPr>
          <w:rFonts w:eastAsia="方正仿宋简体"/>
          <w:b/>
          <w:bCs/>
        </w:rPr>
        <w:t>山东公用集团济宁装饰工程有限公司</w:t>
      </w:r>
    </w:p>
    <w:p w14:paraId="234ECD8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600" w:lineRule="exact"/>
        <w:ind w:firstLine="643" w:firstLineChars="200"/>
        <w:textAlignment w:val="auto"/>
        <w:rPr>
          <w:rFonts w:eastAsia="方正仿宋简体"/>
          <w:b/>
          <w:bCs/>
        </w:rPr>
      </w:pPr>
      <w:r>
        <w:rPr>
          <w:rFonts w:hint="eastAsia" w:eastAsia="方正仿宋简体"/>
          <w:b/>
          <w:bCs/>
          <w:szCs w:val="32"/>
        </w:rPr>
        <w:t>注册地址：</w:t>
      </w:r>
      <w:r>
        <w:rPr>
          <w:rFonts w:eastAsia="方正仿宋简体"/>
          <w:b/>
          <w:bCs/>
        </w:rPr>
        <w:t>山东省济宁市共青团北路</w:t>
      </w:r>
    </w:p>
    <w:p w14:paraId="212E869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600" w:lineRule="exact"/>
        <w:ind w:firstLine="643" w:firstLineChars="200"/>
        <w:textAlignment w:val="auto"/>
        <w:rPr>
          <w:rFonts w:eastAsia="方正仿宋简体"/>
          <w:b/>
          <w:bCs/>
          <w:szCs w:val="32"/>
        </w:rPr>
      </w:pPr>
      <w:r>
        <w:rPr>
          <w:rFonts w:eastAsia="方正仿宋简体"/>
          <w:b/>
          <w:bCs/>
          <w:szCs w:val="32"/>
        </w:rPr>
        <w:t>登记机关：</w:t>
      </w:r>
      <w:r>
        <w:rPr>
          <w:rFonts w:hint="eastAsia" w:eastAsia="方正仿宋简体"/>
          <w:b/>
          <w:bCs/>
        </w:rPr>
        <w:t>济宁市行政审批服务局</w:t>
      </w:r>
    </w:p>
    <w:p w14:paraId="1004AB7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600" w:lineRule="exact"/>
        <w:ind w:firstLine="643" w:firstLineChars="200"/>
        <w:textAlignment w:val="auto"/>
        <w:rPr>
          <w:rFonts w:eastAsia="方正仿宋简体"/>
          <w:b/>
          <w:bCs/>
        </w:rPr>
      </w:pPr>
      <w:r>
        <w:rPr>
          <w:rFonts w:eastAsia="方正仿宋简体"/>
          <w:b/>
          <w:bCs/>
          <w:szCs w:val="32"/>
        </w:rPr>
        <w:t>经营范围：</w:t>
      </w:r>
      <w:r>
        <w:rPr>
          <w:rFonts w:hint="eastAsia" w:eastAsia="方正仿宋简体"/>
          <w:b/>
          <w:bCs/>
        </w:rPr>
        <w:t>建设工程施工;施工专业作业;建筑劳务分包;住宅室内装饰装修:建设工程设计；电气安装。(依法须经批准的项目，经相关部门批准后方可开展经营活动，具体经营项目以相关部门批准文件或许可证件为准)一般项目：对外承包工程；园林绿化工程施工；土石方工程施工；金属门窗工程施工；住宅水电安装维护服务；建筑材料销售；金属材料销售；涂料销售（不含危险化学品）；电气设备销售；保温材料销售；五金产品批发；门窗销售；卫生洁具销售;卫生陶瓷制品销售；消防器材销售；建筑装饰材料销售；建筑工程机械与设备租赁;集装箱租赁服务;电子产品销售；电子过磅服务；安全系统监控服务；数字视频监控系统销售；阀门和旋塞销售；电线、电缆经营；电力设施器材销售；办公用品销售；劳动保护用品销售；厨具卫具及日用杂品批发；家用电器销售;家用电器安装服务；环境保护专用设备销售；机械设备销售；机械电气设备销售；普通机械设备安装服务；电子、机械设备维护(不含特种设备);通用设备修理。(除依法须经批准的项目外，凭营业执照依法自主开展经营活动）</w:t>
      </w:r>
    </w:p>
    <w:p w14:paraId="12FF498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600" w:lineRule="exact"/>
        <w:ind w:firstLine="643" w:firstLineChars="200"/>
        <w:textAlignment w:val="auto"/>
        <w:rPr>
          <w:rFonts w:eastAsia="方正仿宋简体"/>
          <w:b/>
          <w:bCs/>
        </w:rPr>
      </w:pPr>
      <w:r>
        <w:rPr>
          <w:rFonts w:eastAsia="方正仿宋简体"/>
          <w:b/>
          <w:bCs/>
          <w:szCs w:val="32"/>
        </w:rPr>
        <w:t>企业类型：</w:t>
      </w:r>
      <w:r>
        <w:rPr>
          <w:rFonts w:hint="eastAsia" w:eastAsia="方正仿宋简体"/>
          <w:b/>
          <w:bCs/>
        </w:rPr>
        <w:t>有限责任公司（非自然人投资或控股的法人独资）</w:t>
      </w:r>
    </w:p>
    <w:p w14:paraId="66B4A87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600" w:lineRule="exact"/>
        <w:ind w:firstLine="643" w:firstLineChars="200"/>
        <w:textAlignment w:val="auto"/>
        <w:rPr>
          <w:rFonts w:eastAsia="方正仿宋简体"/>
          <w:b/>
          <w:bCs/>
        </w:rPr>
      </w:pPr>
      <w:r>
        <w:rPr>
          <w:rFonts w:eastAsia="方正仿宋简体"/>
          <w:b/>
          <w:bCs/>
          <w:szCs w:val="32"/>
        </w:rPr>
        <w:t>成立日期：</w:t>
      </w:r>
      <w:r>
        <w:rPr>
          <w:rFonts w:hint="eastAsia" w:eastAsia="方正仿宋简体"/>
          <w:b/>
          <w:bCs/>
        </w:rPr>
        <w:t>1</w:t>
      </w:r>
      <w:r>
        <w:rPr>
          <w:rFonts w:eastAsia="方正仿宋简体"/>
          <w:b/>
          <w:bCs/>
        </w:rPr>
        <w:t>993</w:t>
      </w:r>
      <w:r>
        <w:rPr>
          <w:rFonts w:hint="eastAsia" w:eastAsia="方正仿宋简体"/>
          <w:b/>
          <w:bCs/>
        </w:rPr>
        <w:t>年0</w:t>
      </w:r>
      <w:r>
        <w:rPr>
          <w:rFonts w:eastAsia="方正仿宋简体"/>
          <w:b/>
          <w:bCs/>
        </w:rPr>
        <w:t>2</w:t>
      </w:r>
      <w:r>
        <w:rPr>
          <w:rFonts w:hint="eastAsia" w:eastAsia="方正仿宋简体"/>
          <w:b/>
          <w:bCs/>
        </w:rPr>
        <w:t>月1</w:t>
      </w:r>
      <w:r>
        <w:rPr>
          <w:rFonts w:eastAsia="方正仿宋简体"/>
          <w:b/>
          <w:bCs/>
        </w:rPr>
        <w:t>2</w:t>
      </w:r>
      <w:r>
        <w:rPr>
          <w:rFonts w:hint="eastAsia" w:eastAsia="方正仿宋简体"/>
          <w:b/>
          <w:bCs/>
        </w:rPr>
        <w:t>日</w:t>
      </w:r>
    </w:p>
    <w:p w14:paraId="3BB0CB8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600" w:lineRule="exact"/>
        <w:ind w:firstLine="643" w:firstLineChars="200"/>
        <w:textAlignment w:val="auto"/>
        <w:rPr>
          <w:rFonts w:hint="eastAsia" w:ascii="方正黑体简体" w:hAnsi="方正仿宋简体" w:eastAsia="方正黑体简体" w:cs="方正仿宋简体"/>
          <w:b/>
          <w:bCs/>
          <w:szCs w:val="32"/>
        </w:rPr>
      </w:pPr>
      <w:r>
        <w:rPr>
          <w:rFonts w:hint="eastAsia" w:ascii="方正黑体简体" w:hAnsi="方正仿宋简体" w:eastAsia="方正黑体简体" w:cs="方正仿宋简体"/>
          <w:b/>
          <w:bCs/>
          <w:szCs w:val="32"/>
        </w:rPr>
        <w:t>二</w:t>
      </w:r>
      <w:r>
        <w:rPr>
          <w:rFonts w:ascii="方正黑体简体" w:hAnsi="方正仿宋简体" w:eastAsia="方正黑体简体" w:cs="方正仿宋简体"/>
          <w:b/>
          <w:bCs/>
          <w:szCs w:val="32"/>
        </w:rPr>
        <w:t>、</w:t>
      </w:r>
      <w:r>
        <w:rPr>
          <w:rFonts w:hint="eastAsia" w:ascii="方正黑体简体" w:hAnsi="方正仿宋简体" w:eastAsia="方正黑体简体" w:cs="方正仿宋简体"/>
          <w:b/>
          <w:bCs/>
          <w:szCs w:val="32"/>
        </w:rPr>
        <w:t>主要会计数据和财务指标</w:t>
      </w:r>
    </w:p>
    <w:tbl>
      <w:tblPr>
        <w:tblStyle w:val="7"/>
        <w:tblW w:w="8760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4"/>
        <w:gridCol w:w="2985"/>
        <w:gridCol w:w="3111"/>
      </w:tblGrid>
      <w:tr w14:paraId="6053E4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87DE2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600" w:lineRule="exact"/>
              <w:jc w:val="center"/>
              <w:textAlignment w:val="auto"/>
              <w:rPr>
                <w:rFonts w:eastAsia="方正仿宋简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2025年中期主要财务数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color w:val="000000"/>
                <w:kern w:val="0"/>
                <w:sz w:val="28"/>
                <w:szCs w:val="28"/>
              </w:rPr>
              <w:t>据</w:t>
            </w:r>
          </w:p>
        </w:tc>
      </w:tr>
      <w:tr w14:paraId="522E42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66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D73EB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600" w:lineRule="exact"/>
              <w:jc w:val="center"/>
              <w:textAlignment w:val="auto"/>
              <w:rPr>
                <w:rFonts w:eastAsia="方正仿宋简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31159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600" w:lineRule="exact"/>
              <w:jc w:val="left"/>
              <w:textAlignment w:val="auto"/>
              <w:rPr>
                <w:rFonts w:eastAsia="方正仿宋简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BB60D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600" w:lineRule="exact"/>
              <w:jc w:val="center"/>
              <w:textAlignment w:val="auto"/>
              <w:rPr>
                <w:rFonts w:eastAsia="方正仿宋简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简体"/>
                <w:b/>
                <w:bCs/>
                <w:color w:val="000000"/>
                <w:kern w:val="0"/>
                <w:sz w:val="28"/>
                <w:szCs w:val="28"/>
              </w:rPr>
              <w:t>单位：人民币万元</w:t>
            </w:r>
          </w:p>
        </w:tc>
      </w:tr>
      <w:tr w14:paraId="3D4C67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CB46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600" w:lineRule="exact"/>
              <w:jc w:val="center"/>
              <w:textAlignment w:val="auto"/>
              <w:rPr>
                <w:rFonts w:eastAsia="方正仿宋简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简体"/>
                <w:b/>
                <w:bCs/>
                <w:color w:val="000000"/>
                <w:kern w:val="0"/>
                <w:sz w:val="28"/>
                <w:szCs w:val="28"/>
              </w:rPr>
              <w:t>项目</w:t>
            </w:r>
          </w:p>
        </w:tc>
        <w:tc>
          <w:tcPr>
            <w:tcW w:w="2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4E68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600" w:lineRule="exact"/>
              <w:jc w:val="center"/>
              <w:textAlignment w:val="auto"/>
              <w:rPr>
                <w:rFonts w:eastAsia="方正仿宋简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简体"/>
                <w:b/>
                <w:bCs/>
                <w:color w:val="000000"/>
                <w:kern w:val="0"/>
                <w:sz w:val="28"/>
                <w:szCs w:val="28"/>
              </w:rPr>
              <w:t>本期金额</w:t>
            </w:r>
          </w:p>
        </w:tc>
        <w:tc>
          <w:tcPr>
            <w:tcW w:w="3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14BA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600" w:lineRule="exact"/>
              <w:jc w:val="center"/>
              <w:textAlignment w:val="auto"/>
              <w:rPr>
                <w:rFonts w:eastAsia="方正仿宋简体"/>
                <w:b/>
                <w:bCs/>
                <w:color w:val="000000"/>
                <w:kern w:val="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eastAsia="方正仿宋简体"/>
                <w:b/>
                <w:bCs/>
                <w:color w:val="000000"/>
                <w:kern w:val="0"/>
                <w:sz w:val="28"/>
                <w:szCs w:val="28"/>
              </w:rPr>
              <w:t>去年同期</w:t>
            </w:r>
          </w:p>
        </w:tc>
      </w:tr>
      <w:tr w14:paraId="2E54CE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6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3A1B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600" w:lineRule="exact"/>
              <w:jc w:val="center"/>
              <w:textAlignment w:val="auto"/>
              <w:rPr>
                <w:rFonts w:eastAsia="方正仿宋简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简体"/>
                <w:b/>
                <w:bCs/>
                <w:color w:val="000000"/>
                <w:kern w:val="0"/>
                <w:sz w:val="28"/>
                <w:szCs w:val="28"/>
              </w:rPr>
              <w:t>营业总收入</w:t>
            </w:r>
          </w:p>
        </w:tc>
        <w:tc>
          <w:tcPr>
            <w:tcW w:w="2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4475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600" w:lineRule="exact"/>
              <w:jc w:val="center"/>
              <w:textAlignment w:val="auto"/>
              <w:rPr>
                <w:rFonts w:eastAsia="方正仿宋简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553.69</w:t>
            </w:r>
          </w:p>
        </w:tc>
        <w:tc>
          <w:tcPr>
            <w:tcW w:w="3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66C9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600" w:lineRule="exact"/>
              <w:jc w:val="center"/>
              <w:textAlignment w:val="auto"/>
              <w:rPr>
                <w:rFonts w:eastAsia="方正仿宋简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等线"/>
                <w:b/>
                <w:bCs/>
                <w:sz w:val="28"/>
                <w:szCs w:val="28"/>
              </w:rPr>
              <w:t>775.24</w:t>
            </w:r>
          </w:p>
        </w:tc>
      </w:tr>
      <w:tr w14:paraId="730CE4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6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8831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600" w:lineRule="exact"/>
              <w:jc w:val="center"/>
              <w:textAlignment w:val="auto"/>
              <w:rPr>
                <w:rFonts w:eastAsia="方正仿宋简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简体"/>
                <w:b/>
                <w:bCs/>
                <w:color w:val="000000"/>
                <w:kern w:val="0"/>
                <w:sz w:val="28"/>
                <w:szCs w:val="28"/>
              </w:rPr>
              <w:t>营业总成本</w:t>
            </w:r>
          </w:p>
        </w:tc>
        <w:tc>
          <w:tcPr>
            <w:tcW w:w="2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E5F0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600" w:lineRule="exact"/>
              <w:jc w:val="center"/>
              <w:textAlignment w:val="auto"/>
              <w:rPr>
                <w:rFonts w:eastAsia="方正仿宋简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方正仿宋简体"/>
                <w:b/>
                <w:bCs/>
                <w:color w:val="000000"/>
                <w:kern w:val="0"/>
                <w:sz w:val="28"/>
                <w:szCs w:val="28"/>
              </w:rPr>
              <w:t>544.27</w:t>
            </w:r>
          </w:p>
        </w:tc>
        <w:tc>
          <w:tcPr>
            <w:tcW w:w="3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3C72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600" w:lineRule="exact"/>
              <w:jc w:val="center"/>
              <w:textAlignment w:val="auto"/>
              <w:rPr>
                <w:rFonts w:eastAsia="方正仿宋简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方正仿宋简体"/>
                <w:b/>
                <w:bCs/>
                <w:color w:val="000000"/>
                <w:kern w:val="0"/>
                <w:sz w:val="28"/>
                <w:szCs w:val="28"/>
              </w:rPr>
              <w:t>760.31</w:t>
            </w:r>
          </w:p>
        </w:tc>
      </w:tr>
      <w:tr w14:paraId="277577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6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AC03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600" w:lineRule="exact"/>
              <w:jc w:val="center"/>
              <w:textAlignment w:val="auto"/>
              <w:rPr>
                <w:rFonts w:eastAsia="方正仿宋简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简体"/>
                <w:b/>
                <w:bCs/>
                <w:color w:val="000000"/>
                <w:kern w:val="0"/>
                <w:sz w:val="28"/>
                <w:szCs w:val="28"/>
              </w:rPr>
              <w:t>利润总额</w:t>
            </w:r>
          </w:p>
        </w:tc>
        <w:tc>
          <w:tcPr>
            <w:tcW w:w="2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21302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600" w:lineRule="exact"/>
              <w:jc w:val="center"/>
              <w:textAlignment w:val="auto"/>
              <w:rPr>
                <w:rFonts w:eastAsia="方正仿宋简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方正仿宋简体"/>
                <w:b/>
                <w:bCs/>
                <w:color w:val="000000"/>
                <w:sz w:val="28"/>
                <w:szCs w:val="28"/>
              </w:rPr>
              <w:t>9.45</w:t>
            </w:r>
          </w:p>
        </w:tc>
        <w:tc>
          <w:tcPr>
            <w:tcW w:w="3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E4F68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600" w:lineRule="exact"/>
              <w:jc w:val="center"/>
              <w:textAlignment w:val="auto"/>
              <w:rPr>
                <w:rFonts w:eastAsia="方正仿宋简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"/>
                <w:b/>
                <w:bCs/>
                <w:sz w:val="28"/>
                <w:szCs w:val="28"/>
              </w:rPr>
              <w:t>9.53</w:t>
            </w:r>
          </w:p>
        </w:tc>
      </w:tr>
      <w:tr w14:paraId="16A879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6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7014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600" w:lineRule="exact"/>
              <w:jc w:val="center"/>
              <w:textAlignment w:val="auto"/>
              <w:rPr>
                <w:rFonts w:eastAsia="方正仿宋简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简体"/>
                <w:b/>
                <w:bCs/>
                <w:color w:val="000000"/>
                <w:kern w:val="0"/>
                <w:sz w:val="28"/>
                <w:szCs w:val="28"/>
              </w:rPr>
              <w:t>项目</w:t>
            </w:r>
          </w:p>
        </w:tc>
        <w:tc>
          <w:tcPr>
            <w:tcW w:w="2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D9FD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600" w:lineRule="exact"/>
              <w:jc w:val="center"/>
              <w:textAlignment w:val="auto"/>
              <w:rPr>
                <w:rFonts w:eastAsia="方正仿宋简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简体"/>
                <w:b/>
                <w:bCs/>
                <w:color w:val="000000"/>
                <w:kern w:val="0"/>
                <w:sz w:val="28"/>
                <w:szCs w:val="28"/>
              </w:rPr>
              <w:t>本期金额</w:t>
            </w:r>
          </w:p>
        </w:tc>
        <w:tc>
          <w:tcPr>
            <w:tcW w:w="3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E942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600" w:lineRule="exact"/>
              <w:jc w:val="center"/>
              <w:textAlignment w:val="auto"/>
              <w:rPr>
                <w:rFonts w:eastAsia="方正仿宋简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简体"/>
                <w:b/>
                <w:bCs/>
                <w:color w:val="000000"/>
                <w:kern w:val="0"/>
                <w:sz w:val="28"/>
                <w:szCs w:val="28"/>
              </w:rPr>
              <w:t>年初数</w:t>
            </w:r>
          </w:p>
        </w:tc>
      </w:tr>
      <w:tr w14:paraId="04A1B7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6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5081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600" w:lineRule="exact"/>
              <w:jc w:val="center"/>
              <w:textAlignment w:val="auto"/>
              <w:rPr>
                <w:rFonts w:eastAsia="方正仿宋简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简体"/>
                <w:b/>
                <w:bCs/>
                <w:color w:val="000000"/>
                <w:kern w:val="0"/>
                <w:sz w:val="28"/>
                <w:szCs w:val="28"/>
              </w:rPr>
              <w:t>资产总额</w:t>
            </w:r>
          </w:p>
        </w:tc>
        <w:tc>
          <w:tcPr>
            <w:tcW w:w="2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37825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600" w:lineRule="exact"/>
              <w:jc w:val="center"/>
              <w:textAlignment w:val="auto"/>
              <w:rPr>
                <w:rFonts w:eastAsia="方正仿宋简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方正仿宋简体"/>
                <w:b/>
                <w:bCs/>
                <w:color w:val="000000"/>
                <w:kern w:val="0"/>
                <w:sz w:val="28"/>
                <w:szCs w:val="28"/>
              </w:rPr>
              <w:t>2407.69</w:t>
            </w:r>
          </w:p>
        </w:tc>
        <w:tc>
          <w:tcPr>
            <w:tcW w:w="3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347CD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600" w:lineRule="exact"/>
              <w:jc w:val="center"/>
              <w:textAlignment w:val="auto"/>
              <w:rPr>
                <w:rFonts w:eastAsia="方正仿宋简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方正仿宋简体"/>
                <w:b/>
                <w:bCs/>
                <w:color w:val="000000"/>
                <w:kern w:val="0"/>
                <w:sz w:val="28"/>
                <w:szCs w:val="28"/>
              </w:rPr>
              <w:t>2154.32</w:t>
            </w:r>
          </w:p>
        </w:tc>
      </w:tr>
      <w:tr w14:paraId="0BA855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6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104E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600" w:lineRule="exact"/>
              <w:jc w:val="center"/>
              <w:textAlignment w:val="auto"/>
              <w:rPr>
                <w:rFonts w:eastAsia="方正仿宋简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简体"/>
                <w:b/>
                <w:bCs/>
                <w:color w:val="000000"/>
                <w:kern w:val="0"/>
                <w:sz w:val="28"/>
                <w:szCs w:val="28"/>
              </w:rPr>
              <w:t>负债总额</w:t>
            </w:r>
          </w:p>
        </w:tc>
        <w:tc>
          <w:tcPr>
            <w:tcW w:w="2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B94D9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600" w:lineRule="exact"/>
              <w:jc w:val="center"/>
              <w:textAlignment w:val="auto"/>
              <w:rPr>
                <w:rFonts w:eastAsia="方正仿宋简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方正仿宋简体"/>
                <w:b/>
                <w:bCs/>
                <w:color w:val="000000"/>
                <w:kern w:val="0"/>
                <w:sz w:val="28"/>
                <w:szCs w:val="28"/>
              </w:rPr>
              <w:t>3794.64</w:t>
            </w:r>
          </w:p>
        </w:tc>
        <w:tc>
          <w:tcPr>
            <w:tcW w:w="3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85623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600" w:lineRule="exact"/>
              <w:jc w:val="center"/>
              <w:textAlignment w:val="auto"/>
              <w:rPr>
                <w:rFonts w:eastAsia="方正仿宋简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方正仿宋简体"/>
                <w:b/>
                <w:bCs/>
                <w:color w:val="000000"/>
                <w:kern w:val="0"/>
                <w:sz w:val="28"/>
                <w:szCs w:val="28"/>
              </w:rPr>
              <w:t>3550.72</w:t>
            </w:r>
          </w:p>
        </w:tc>
      </w:tr>
      <w:tr w14:paraId="05C4AF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6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F43E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600" w:lineRule="exact"/>
              <w:jc w:val="center"/>
              <w:textAlignment w:val="auto"/>
              <w:rPr>
                <w:rFonts w:eastAsia="方正仿宋简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简体"/>
                <w:b/>
                <w:bCs/>
                <w:color w:val="000000"/>
                <w:kern w:val="0"/>
                <w:sz w:val="28"/>
                <w:szCs w:val="28"/>
              </w:rPr>
              <w:t>所有者权益</w:t>
            </w:r>
          </w:p>
        </w:tc>
        <w:tc>
          <w:tcPr>
            <w:tcW w:w="2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BFBAA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600" w:lineRule="exact"/>
              <w:jc w:val="center"/>
              <w:textAlignment w:val="auto"/>
              <w:rPr>
                <w:rFonts w:eastAsia="方正仿宋简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方正仿宋简体"/>
                <w:b/>
                <w:bCs/>
                <w:color w:val="000000"/>
                <w:kern w:val="0"/>
                <w:sz w:val="28"/>
                <w:szCs w:val="28"/>
              </w:rPr>
              <w:t>-1386.95</w:t>
            </w:r>
          </w:p>
        </w:tc>
        <w:tc>
          <w:tcPr>
            <w:tcW w:w="3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0C1CC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600" w:lineRule="exact"/>
              <w:jc w:val="center"/>
              <w:textAlignment w:val="auto"/>
              <w:rPr>
                <w:rFonts w:eastAsia="方正仿宋简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方正仿宋简体"/>
                <w:b/>
                <w:bCs/>
                <w:color w:val="000000"/>
                <w:kern w:val="0"/>
                <w:sz w:val="28"/>
                <w:szCs w:val="28"/>
              </w:rPr>
              <w:t>-1396.40</w:t>
            </w:r>
          </w:p>
        </w:tc>
      </w:tr>
    </w:tbl>
    <w:p w14:paraId="657A7C5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600" w:lineRule="exact"/>
        <w:ind w:firstLine="643" w:firstLineChars="200"/>
        <w:textAlignment w:val="auto"/>
        <w:rPr>
          <w:rFonts w:hint="eastAsia" w:ascii="方正黑体简体" w:hAnsi="方正仿宋简体" w:eastAsia="方正黑体简体" w:cs="方正仿宋简体"/>
          <w:b/>
          <w:bCs/>
          <w:szCs w:val="32"/>
        </w:rPr>
      </w:pPr>
      <w:r>
        <w:rPr>
          <w:rFonts w:hint="eastAsia" w:ascii="方正黑体简体" w:hAnsi="方正仿宋简体" w:eastAsia="方正黑体简体" w:cs="方正仿宋简体"/>
          <w:b/>
          <w:bCs/>
          <w:szCs w:val="32"/>
        </w:rPr>
        <w:t>三、财务预算执行情况</w:t>
      </w:r>
    </w:p>
    <w:p w14:paraId="27014B0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600" w:lineRule="exact"/>
        <w:ind w:firstLine="643" w:firstLineChars="200"/>
        <w:textAlignment w:val="auto"/>
        <w:rPr>
          <w:rFonts w:eastAsia="方正仿宋简体"/>
          <w:b/>
          <w:bCs/>
        </w:rPr>
      </w:pPr>
      <w:r>
        <w:rPr>
          <w:rFonts w:eastAsia="方正仿宋简体"/>
          <w:b/>
          <w:bCs/>
        </w:rPr>
        <w:t>202</w:t>
      </w:r>
      <w:r>
        <w:rPr>
          <w:rFonts w:hint="eastAsia" w:eastAsia="方正仿宋简体"/>
          <w:b/>
          <w:bCs/>
        </w:rPr>
        <w:t>5</w:t>
      </w:r>
      <w:r>
        <w:rPr>
          <w:rFonts w:eastAsia="方正仿宋简体"/>
          <w:b/>
          <w:bCs/>
        </w:rPr>
        <w:t>年</w:t>
      </w:r>
      <w:r>
        <w:rPr>
          <w:rFonts w:hint="eastAsia" w:eastAsia="方正仿宋简体"/>
          <w:b/>
          <w:bCs/>
        </w:rPr>
        <w:t>中期装饰公司</w:t>
      </w:r>
      <w:r>
        <w:rPr>
          <w:rFonts w:eastAsia="方正仿宋简体"/>
          <w:b/>
          <w:bCs/>
        </w:rPr>
        <w:t>完成收入</w:t>
      </w:r>
      <w:r>
        <w:rPr>
          <w:rFonts w:hint="eastAsia" w:ascii="仿宋" w:hAnsi="仿宋" w:eastAsia="仿宋"/>
          <w:b/>
          <w:bCs/>
          <w:szCs w:val="32"/>
        </w:rPr>
        <w:t>553.69</w:t>
      </w:r>
      <w:r>
        <w:rPr>
          <w:rFonts w:hint="eastAsia" w:eastAsia="方正仿宋简体"/>
          <w:b/>
          <w:bCs/>
        </w:rPr>
        <w:t>万</w:t>
      </w:r>
      <w:r>
        <w:rPr>
          <w:rFonts w:eastAsia="方正仿宋简体"/>
          <w:b/>
          <w:bCs/>
        </w:rPr>
        <w:t>元，完成全年预算目标的</w:t>
      </w:r>
      <w:r>
        <w:rPr>
          <w:rFonts w:hint="eastAsia" w:eastAsia="方正仿宋简体"/>
          <w:b/>
          <w:bCs/>
        </w:rPr>
        <w:t>34</w:t>
      </w:r>
      <w:r>
        <w:rPr>
          <w:rFonts w:eastAsia="方正仿宋简体"/>
          <w:b/>
          <w:bCs/>
        </w:rPr>
        <w:t>%，（全年预算收入</w:t>
      </w:r>
      <w:r>
        <w:rPr>
          <w:rFonts w:hint="eastAsia" w:eastAsia="方正仿宋简体"/>
          <w:b/>
          <w:bCs/>
          <w:szCs w:val="32"/>
        </w:rPr>
        <w:t>1630万元</w:t>
      </w:r>
      <w:r>
        <w:rPr>
          <w:rFonts w:eastAsia="方正仿宋简体"/>
          <w:b/>
          <w:bCs/>
        </w:rPr>
        <w:t>），上年同期完成</w:t>
      </w:r>
      <w:r>
        <w:rPr>
          <w:rFonts w:hint="eastAsia" w:eastAsia="方正仿宋简体"/>
          <w:b/>
          <w:bCs/>
        </w:rPr>
        <w:t>收入</w:t>
      </w:r>
      <w:r>
        <w:rPr>
          <w:rFonts w:hint="eastAsia" w:ascii="仿宋" w:hAnsi="仿宋" w:eastAsia="仿宋" w:cs="等线"/>
          <w:b/>
          <w:bCs/>
          <w:szCs w:val="32"/>
        </w:rPr>
        <w:t>775.24</w:t>
      </w:r>
      <w:r>
        <w:rPr>
          <w:rFonts w:hint="eastAsia" w:eastAsia="方正仿宋简体"/>
          <w:b/>
          <w:bCs/>
          <w:color w:val="000000"/>
          <w:kern w:val="0"/>
          <w:szCs w:val="32"/>
        </w:rPr>
        <w:t>万</w:t>
      </w:r>
      <w:r>
        <w:rPr>
          <w:rFonts w:eastAsia="方正仿宋简体"/>
          <w:b/>
          <w:bCs/>
        </w:rPr>
        <w:t>元，同比</w:t>
      </w:r>
      <w:r>
        <w:rPr>
          <w:rFonts w:hint="eastAsia" w:eastAsia="方正仿宋简体"/>
          <w:b/>
          <w:bCs/>
        </w:rPr>
        <w:t>降低</w:t>
      </w:r>
      <w:r>
        <w:rPr>
          <w:rFonts w:hint="eastAsia" w:eastAsia="方正仿宋简体"/>
          <w:b/>
          <w:bCs/>
          <w:color w:val="000000"/>
          <w:kern w:val="0"/>
          <w:szCs w:val="32"/>
        </w:rPr>
        <w:t>29</w:t>
      </w:r>
      <w:r>
        <w:rPr>
          <w:rFonts w:eastAsia="方正仿宋简体"/>
          <w:b/>
          <w:bCs/>
        </w:rPr>
        <w:t>%；实现利润总额</w:t>
      </w:r>
      <w:r>
        <w:rPr>
          <w:rFonts w:hint="eastAsia" w:eastAsia="方正仿宋简体"/>
          <w:b/>
          <w:bCs/>
          <w:color w:val="000000"/>
          <w:szCs w:val="28"/>
        </w:rPr>
        <w:t>9.45</w:t>
      </w:r>
      <w:r>
        <w:rPr>
          <w:rFonts w:eastAsia="方正仿宋简体"/>
          <w:b/>
          <w:bCs/>
        </w:rPr>
        <w:t>万元，完成全年预算目标的</w:t>
      </w:r>
      <w:r>
        <w:rPr>
          <w:rFonts w:hint="eastAsia" w:eastAsia="方正仿宋简体"/>
          <w:b/>
          <w:bCs/>
        </w:rPr>
        <w:t>50</w:t>
      </w:r>
      <w:r>
        <w:rPr>
          <w:rFonts w:eastAsia="方正仿宋简体"/>
          <w:b/>
          <w:bCs/>
        </w:rPr>
        <w:t>%，（全年预算利润总额</w:t>
      </w:r>
      <w:r>
        <w:rPr>
          <w:rFonts w:hint="eastAsia" w:eastAsia="方正仿宋简体"/>
          <w:b/>
          <w:bCs/>
          <w:szCs w:val="32"/>
        </w:rPr>
        <w:t>19</w:t>
      </w:r>
      <w:r>
        <w:rPr>
          <w:rFonts w:eastAsia="方正仿宋简体"/>
          <w:b/>
          <w:bCs/>
        </w:rPr>
        <w:t>万元），上年同期实现利润总额</w:t>
      </w:r>
      <w:r>
        <w:rPr>
          <w:rFonts w:hint="eastAsia" w:eastAsia="仿宋"/>
          <w:b/>
          <w:bCs/>
          <w:szCs w:val="32"/>
        </w:rPr>
        <w:t>9.53</w:t>
      </w:r>
      <w:r>
        <w:rPr>
          <w:rFonts w:eastAsia="方正仿宋简体"/>
          <w:b/>
          <w:bCs/>
        </w:rPr>
        <w:t>万元，同比</w:t>
      </w:r>
      <w:r>
        <w:rPr>
          <w:rFonts w:hint="eastAsia" w:eastAsia="方正仿宋简体"/>
          <w:b/>
          <w:bCs/>
        </w:rPr>
        <w:t>降低</w:t>
      </w:r>
      <w:r>
        <w:rPr>
          <w:rFonts w:eastAsia="方正仿宋简体"/>
          <w:b/>
          <w:bCs/>
        </w:rPr>
        <w:t>了</w:t>
      </w:r>
      <w:r>
        <w:rPr>
          <w:rFonts w:hint="eastAsia" w:eastAsia="方正仿宋简体"/>
          <w:b/>
          <w:bCs/>
          <w:color w:val="000000"/>
          <w:kern w:val="0"/>
          <w:szCs w:val="32"/>
        </w:rPr>
        <w:t>0.8</w:t>
      </w:r>
      <w:r>
        <w:rPr>
          <w:rFonts w:eastAsia="方正仿宋简体"/>
          <w:b/>
          <w:bCs/>
        </w:rPr>
        <w:t>%；实现</w:t>
      </w:r>
      <w:r>
        <w:rPr>
          <w:rFonts w:hint="eastAsia" w:eastAsia="方正仿宋简体"/>
          <w:b/>
          <w:bCs/>
        </w:rPr>
        <w:t>净</w:t>
      </w:r>
      <w:r>
        <w:rPr>
          <w:rFonts w:eastAsia="方正仿宋简体"/>
          <w:b/>
          <w:bCs/>
        </w:rPr>
        <w:t>利润</w:t>
      </w:r>
      <w:r>
        <w:rPr>
          <w:rFonts w:hint="eastAsia" w:eastAsia="方正仿宋简体"/>
          <w:b/>
          <w:bCs/>
          <w:color w:val="000000"/>
          <w:szCs w:val="28"/>
        </w:rPr>
        <w:t>9.45</w:t>
      </w:r>
      <w:r>
        <w:rPr>
          <w:rFonts w:eastAsia="方正仿宋简体"/>
          <w:b/>
          <w:bCs/>
        </w:rPr>
        <w:t>万元，完成全年预算目标的</w:t>
      </w:r>
      <w:r>
        <w:rPr>
          <w:rFonts w:hint="eastAsia" w:eastAsia="方正仿宋简体"/>
          <w:b/>
          <w:bCs/>
        </w:rPr>
        <w:t>50</w:t>
      </w:r>
      <w:r>
        <w:rPr>
          <w:rFonts w:eastAsia="方正仿宋简体"/>
          <w:b/>
          <w:bCs/>
        </w:rPr>
        <w:t>%，（全年预算利润总额</w:t>
      </w:r>
      <w:r>
        <w:rPr>
          <w:rFonts w:hint="eastAsia" w:eastAsia="方正仿宋简体"/>
          <w:b/>
          <w:bCs/>
          <w:szCs w:val="32"/>
        </w:rPr>
        <w:t>19</w:t>
      </w:r>
      <w:r>
        <w:rPr>
          <w:rFonts w:eastAsia="方正仿宋简体"/>
          <w:b/>
          <w:bCs/>
        </w:rPr>
        <w:t>万元），上年同期实现利润总额</w:t>
      </w:r>
      <w:r>
        <w:rPr>
          <w:rFonts w:hint="eastAsia" w:eastAsia="仿宋"/>
          <w:b/>
          <w:bCs/>
          <w:szCs w:val="32"/>
        </w:rPr>
        <w:t>9.53</w:t>
      </w:r>
      <w:r>
        <w:rPr>
          <w:rFonts w:eastAsia="方正仿宋简体"/>
          <w:b/>
          <w:bCs/>
        </w:rPr>
        <w:t>万元，同比</w:t>
      </w:r>
      <w:r>
        <w:rPr>
          <w:rFonts w:hint="eastAsia" w:eastAsia="方正仿宋简体"/>
          <w:b/>
          <w:bCs/>
        </w:rPr>
        <w:t>降低</w:t>
      </w:r>
      <w:r>
        <w:rPr>
          <w:rFonts w:eastAsia="方正仿宋简体"/>
          <w:b/>
          <w:bCs/>
        </w:rPr>
        <w:t>了</w:t>
      </w:r>
      <w:r>
        <w:rPr>
          <w:rFonts w:hint="eastAsia" w:eastAsia="方正仿宋简体"/>
          <w:b/>
          <w:bCs/>
          <w:color w:val="000000"/>
          <w:kern w:val="0"/>
          <w:szCs w:val="32"/>
        </w:rPr>
        <w:t>0.8%</w:t>
      </w:r>
      <w:r>
        <w:rPr>
          <w:rFonts w:hint="eastAsia" w:eastAsia="方正仿宋简体"/>
          <w:b/>
          <w:bCs/>
        </w:rPr>
        <w:t>。</w:t>
      </w:r>
    </w:p>
    <w:p w14:paraId="77A75C0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600" w:lineRule="exact"/>
        <w:ind w:firstLine="643" w:firstLineChars="200"/>
        <w:textAlignment w:val="auto"/>
        <w:rPr>
          <w:rFonts w:hint="eastAsia" w:ascii="方正黑体简体" w:hAnsi="方正黑体简体" w:eastAsia="方正黑体简体" w:cs="方正黑体简体"/>
          <w:b/>
          <w:bCs/>
        </w:rPr>
      </w:pPr>
      <w:r>
        <w:rPr>
          <w:rFonts w:hint="eastAsia" w:ascii="方正黑体简体" w:hAnsi="方正黑体简体" w:eastAsia="方正黑体简体" w:cs="方正黑体简体"/>
          <w:b/>
          <w:bCs/>
        </w:rPr>
        <w:t>四、年度中期内发生的重大事项及对公司的影响</w:t>
      </w:r>
    </w:p>
    <w:p w14:paraId="6A832DC5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600" w:lineRule="exact"/>
        <w:textAlignment w:val="auto"/>
        <w:rPr>
          <w:rFonts w:hint="eastAsia" w:eastAsia="方正仿宋简体"/>
          <w:b/>
          <w:bCs/>
        </w:rPr>
      </w:pP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</w:rPr>
        <w:t>2025年上半年公司中期内无重大事项。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Malgun Gothic Semilight">
    <w:altName w:val="Malgun Goth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A0204"/>
    <w:charset w:val="00"/>
    <w:family w:val="roman"/>
    <w:pitch w:val="default"/>
    <w:sig w:usb0="E00002FF" w:usb1="4000045F" w:usb2="00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DengXi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I4MWRhZDU4ZWFiZmI5YmJmNjMwMjRmMjEwMjRkNTcifQ=="/>
  </w:docVars>
  <w:rsids>
    <w:rsidRoot w:val="000335DA"/>
    <w:rsid w:val="000104ED"/>
    <w:rsid w:val="000335DA"/>
    <w:rsid w:val="00171AC3"/>
    <w:rsid w:val="00210D2C"/>
    <w:rsid w:val="0021463C"/>
    <w:rsid w:val="002B330A"/>
    <w:rsid w:val="002E3B4F"/>
    <w:rsid w:val="002F3702"/>
    <w:rsid w:val="003B06E4"/>
    <w:rsid w:val="00426DCB"/>
    <w:rsid w:val="004608FE"/>
    <w:rsid w:val="004A3658"/>
    <w:rsid w:val="0055488B"/>
    <w:rsid w:val="005E6279"/>
    <w:rsid w:val="006B5110"/>
    <w:rsid w:val="006E7C48"/>
    <w:rsid w:val="006F11A2"/>
    <w:rsid w:val="00713BF6"/>
    <w:rsid w:val="007E2DAF"/>
    <w:rsid w:val="008519B0"/>
    <w:rsid w:val="008F460B"/>
    <w:rsid w:val="009056FA"/>
    <w:rsid w:val="00957ABB"/>
    <w:rsid w:val="009C1BA2"/>
    <w:rsid w:val="00A3475D"/>
    <w:rsid w:val="00A34A50"/>
    <w:rsid w:val="00B056B2"/>
    <w:rsid w:val="00B36860"/>
    <w:rsid w:val="00B50B59"/>
    <w:rsid w:val="00B96500"/>
    <w:rsid w:val="00C0429D"/>
    <w:rsid w:val="00C51030"/>
    <w:rsid w:val="00C92CA6"/>
    <w:rsid w:val="00CC7A3C"/>
    <w:rsid w:val="00D34C92"/>
    <w:rsid w:val="00E23390"/>
    <w:rsid w:val="00E62BDD"/>
    <w:rsid w:val="00F71E40"/>
    <w:rsid w:val="00FD572C"/>
    <w:rsid w:val="0BF17505"/>
    <w:rsid w:val="0E38013F"/>
    <w:rsid w:val="110D3768"/>
    <w:rsid w:val="11566D84"/>
    <w:rsid w:val="1FAD4807"/>
    <w:rsid w:val="22A745AD"/>
    <w:rsid w:val="25D86403"/>
    <w:rsid w:val="26CE2C8A"/>
    <w:rsid w:val="30B3000E"/>
    <w:rsid w:val="3AE36E90"/>
    <w:rsid w:val="3B7E27DA"/>
    <w:rsid w:val="43866A63"/>
    <w:rsid w:val="494F0A57"/>
    <w:rsid w:val="49E97F4F"/>
    <w:rsid w:val="530B4EA7"/>
    <w:rsid w:val="63EA0E2F"/>
    <w:rsid w:val="70E52B41"/>
    <w:rsid w:val="75BD0727"/>
    <w:rsid w:val="76B72BE5"/>
    <w:rsid w:val="793444A3"/>
    <w:rsid w:val="7C653D9E"/>
    <w:rsid w:val="7E1F3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00" w:afterAutospacing="1"/>
      <w:ind w:left="600"/>
    </w:pPr>
    <w:rPr>
      <w:rFonts w:ascii="Arial Unicode MS" w:hAnsi="Arial Unicode MS" w:eastAsia="Arial Unicode MS" w:cs="Arial Unicode MS"/>
      <w:sz w:val="24"/>
    </w:rPr>
  </w:style>
  <w:style w:type="paragraph" w:styleId="3">
    <w:name w:val="Balloon Text"/>
    <w:basedOn w:val="1"/>
    <w:link w:val="10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6">
    <w:name w:val="Title"/>
    <w:basedOn w:val="1"/>
    <w:next w:val="1"/>
    <w:link w:val="9"/>
    <w:autoRedefine/>
    <w:qFormat/>
    <w:uiPriority w:val="0"/>
    <w:pPr>
      <w:spacing w:before="240" w:after="240"/>
      <w:jc w:val="center"/>
      <w:outlineLvl w:val="0"/>
    </w:pPr>
    <w:rPr>
      <w:rFonts w:asciiTheme="majorHAnsi" w:hAnsiTheme="majorHAnsi" w:cstheme="majorBidi"/>
      <w:b/>
      <w:bCs/>
      <w:sz w:val="48"/>
      <w:szCs w:val="32"/>
    </w:rPr>
  </w:style>
  <w:style w:type="character" w:customStyle="1" w:styleId="9">
    <w:name w:val="标题 字符"/>
    <w:basedOn w:val="8"/>
    <w:link w:val="6"/>
    <w:autoRedefine/>
    <w:qFormat/>
    <w:uiPriority w:val="0"/>
    <w:rPr>
      <w:rFonts w:asciiTheme="majorHAnsi" w:hAnsiTheme="majorHAnsi" w:cstheme="majorBidi"/>
      <w:b/>
      <w:bCs/>
      <w:sz w:val="48"/>
      <w:szCs w:val="32"/>
    </w:rPr>
  </w:style>
  <w:style w:type="character" w:customStyle="1" w:styleId="10">
    <w:name w:val="批注框文本 字符"/>
    <w:basedOn w:val="8"/>
    <w:link w:val="3"/>
    <w:autoRedefine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11">
    <w:name w:val="页眉 字符"/>
    <w:basedOn w:val="8"/>
    <w:link w:val="5"/>
    <w:qFormat/>
    <w:uiPriority w:val="99"/>
    <w:rPr>
      <w:rFonts w:ascii="Times New Roman" w:hAnsi="Times New Roman" w:eastAsia="仿宋_GB2312" w:cs="Times New Roman"/>
      <w:kern w:val="2"/>
      <w:sz w:val="18"/>
      <w:szCs w:val="18"/>
    </w:rPr>
  </w:style>
  <w:style w:type="character" w:customStyle="1" w:styleId="12">
    <w:name w:val="页脚 字符"/>
    <w:basedOn w:val="8"/>
    <w:link w:val="4"/>
    <w:autoRedefine/>
    <w:qFormat/>
    <w:uiPriority w:val="99"/>
    <w:rPr>
      <w:rFonts w:ascii="Times New Roman" w:hAnsi="Times New Roman" w:eastAsia="仿宋_GB2312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876</Words>
  <Characters>996</Characters>
  <Lines>7</Lines>
  <Paragraphs>2</Paragraphs>
  <TotalTime>1</TotalTime>
  <ScaleCrop>false</ScaleCrop>
  <LinksUpToDate>false</LinksUpToDate>
  <CharactersWithSpaces>997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2025-08-15T08:43:00Z</dcterms:created>
  <dc:creator>admin</dc:creator>
  <cp:lastModifiedBy>Administrator</cp:lastModifiedBy>
  <cp:lastPrinted>2023-04-20T00:50:00Z</cp:lastPrinted>
  <dcterms:modified xsi:type="dcterms:W3CDTF">2025-08-31T03:22:02Z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8236215F951C43DBAD429A4372620090_13</vt:lpwstr>
  </property>
  <property fmtid="{D5CDD505-2E9C-101B-9397-08002B2CF9AE}" pid="4" name="KSOTemplateDocerSaveRecord">
    <vt:lpwstr>eyJoZGlkIjoiZjZkN2I4NDU0ZTQ2OWYwZWMxMzFlNjJlZTY3MDVmZTYifQ==</vt:lpwstr>
  </property>
</Properties>
</file>