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4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val="en-US" w:eastAsia="zh-CN"/>
        </w:rPr>
        <w:t>山东公用北湖污水处理有限公司</w:t>
      </w:r>
      <w:r>
        <w:rPr>
          <w:rFonts w:hint="eastAsia" w:ascii="方正小标宋简体" w:hAnsi="方正小标宋简体" w:eastAsia="方正小标宋简体" w:cs="方正小标宋简体"/>
          <w:b/>
          <w:bCs/>
          <w:sz w:val="44"/>
          <w:szCs w:val="44"/>
        </w:rPr>
        <w:t xml:space="preserve"> </w:t>
      </w:r>
    </w:p>
    <w:p>
      <w:pPr>
        <w:snapToGrid w:val="0"/>
        <w:spacing w:line="640" w:lineRule="exact"/>
        <w:jc w:val="center"/>
        <w:rPr>
          <w:rFonts w:hint="eastAsia" w:ascii="宋体" w:hAnsi="宋体" w:eastAsia="方正小标宋简体" w:cs="宋体"/>
          <w:sz w:val="24"/>
          <w:lang w:eastAsia="zh-CN"/>
        </w:rPr>
      </w:pPr>
      <w:r>
        <w:rPr>
          <w:rFonts w:hint="eastAsia" w:ascii="方正小标宋简体" w:hAnsi="方正小标宋简体" w:eastAsia="方正小标宋简体" w:cs="方正小标宋简体"/>
          <w:b/>
          <w:bCs/>
          <w:sz w:val="44"/>
          <w:szCs w:val="44"/>
        </w:rPr>
        <w:t>202</w:t>
      </w:r>
      <w:r>
        <w:rPr>
          <w:rFonts w:hint="eastAsia" w:ascii="方正小标宋简体" w:hAnsi="方正小标宋简体" w:eastAsia="方正小标宋简体" w:cs="方正小标宋简体"/>
          <w:b/>
          <w:bCs/>
          <w:sz w:val="44"/>
          <w:szCs w:val="44"/>
          <w:lang w:val="en-US" w:eastAsia="zh-CN"/>
        </w:rPr>
        <w:t>4</w:t>
      </w:r>
      <w:r>
        <w:rPr>
          <w:rFonts w:hint="eastAsia" w:ascii="方正小标宋简体" w:hAnsi="方正小标宋简体" w:eastAsia="方正小标宋简体" w:cs="方正小标宋简体"/>
          <w:b/>
          <w:bCs/>
          <w:sz w:val="44"/>
          <w:szCs w:val="44"/>
        </w:rPr>
        <w:t>年第</w:t>
      </w:r>
      <w:r>
        <w:rPr>
          <w:rFonts w:hint="eastAsia" w:ascii="方正小标宋简体" w:hAnsi="方正小标宋简体" w:eastAsia="方正小标宋简体" w:cs="方正小标宋简体"/>
          <w:b/>
          <w:bCs/>
          <w:sz w:val="44"/>
          <w:szCs w:val="44"/>
          <w:lang w:val="en-US" w:eastAsia="zh-CN"/>
        </w:rPr>
        <w:t>一</w:t>
      </w:r>
      <w:r>
        <w:rPr>
          <w:rFonts w:hint="eastAsia" w:ascii="方正小标宋简体" w:hAnsi="方正小标宋简体" w:eastAsia="方正小标宋简体" w:cs="方正小标宋简体"/>
          <w:b/>
          <w:bCs/>
          <w:sz w:val="44"/>
          <w:szCs w:val="44"/>
        </w:rPr>
        <w:t>季度财务重大信息公开</w:t>
      </w:r>
    </w:p>
    <w:p>
      <w:pPr>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 xml:space="preserve"> </w:t>
      </w:r>
    </w:p>
    <w:p>
      <w:pPr>
        <w:snapToGrid w:val="0"/>
        <w:spacing w:line="580" w:lineRule="exact"/>
        <w:ind w:firstLine="643" w:firstLineChars="200"/>
        <w:rPr>
          <w:rFonts w:ascii="方正黑体简体" w:hAnsi="方正黑体简体" w:eastAsia="方正黑体简体" w:cs="方正黑体简体"/>
          <w:b/>
          <w:bCs/>
          <w:sz w:val="32"/>
          <w:szCs w:val="32"/>
        </w:rPr>
      </w:pPr>
      <w:r>
        <w:rPr>
          <w:rFonts w:hint="eastAsia" w:ascii="方正黑体简体" w:hAnsi="方正黑体简体" w:eastAsia="方正黑体简体" w:cs="方正黑体简体"/>
          <w:b/>
          <w:bCs/>
          <w:sz w:val="32"/>
          <w:szCs w:val="32"/>
        </w:rPr>
        <w:t xml:space="preserve">一、公司基本情况 </w:t>
      </w:r>
    </w:p>
    <w:p>
      <w:pPr>
        <w:spacing w:line="600" w:lineRule="exact"/>
        <w:ind w:firstLine="639" w:firstLineChars="199"/>
        <w:rPr>
          <w:rFonts w:hint="eastAsia" w:ascii="Times New Roman" w:hAnsi="Times New Roman" w:eastAsia="方正仿宋简体" w:cs="Times New Roman"/>
          <w:b/>
          <w:bCs/>
          <w:color w:val="000000" w:themeColor="text1"/>
          <w:sz w:val="32"/>
          <w:szCs w:val="32"/>
          <w:shd w:val="clear" w:color="auto" w:fill="auto"/>
          <w:lang w:val="en-US" w:eastAsia="zh-CN"/>
          <w14:textFill>
            <w14:solidFill>
              <w14:schemeClr w14:val="tx1"/>
            </w14:solidFill>
          </w14:textFill>
        </w:rPr>
      </w:pPr>
      <w:r>
        <w:rPr>
          <w:rFonts w:hint="eastAsia" w:ascii="Times New Roman" w:hAnsi="Times New Roman" w:eastAsia="方正仿宋简体" w:cs="Times New Roman"/>
          <w:b/>
          <w:bCs/>
          <w:color w:val="000000" w:themeColor="text1"/>
          <w:sz w:val="32"/>
          <w:szCs w:val="32"/>
          <w:shd w:val="clear" w:color="auto" w:fill="auto"/>
          <w:lang w:val="en-US" w:eastAsia="zh-CN"/>
          <w14:textFill>
            <w14:solidFill>
              <w14:schemeClr w14:val="tx1"/>
            </w14:solidFill>
          </w14:textFill>
        </w:rPr>
        <w:t>1.公司名称：山东公用北湖污水处理有限公司有限公司</w:t>
      </w:r>
    </w:p>
    <w:p>
      <w:pPr>
        <w:spacing w:line="600" w:lineRule="exact"/>
        <w:ind w:firstLine="639" w:firstLineChars="199"/>
        <w:rPr>
          <w:rFonts w:hint="eastAsia" w:ascii="Times New Roman" w:hAnsi="Times New Roman" w:eastAsia="方正仿宋简体" w:cs="Times New Roman"/>
          <w:b/>
          <w:bCs/>
          <w:color w:val="000000" w:themeColor="text1"/>
          <w:sz w:val="32"/>
          <w:szCs w:val="32"/>
          <w:shd w:val="clear" w:color="auto" w:fill="auto"/>
          <w:lang w:val="en-US" w:eastAsia="zh-CN"/>
          <w14:textFill>
            <w14:solidFill>
              <w14:schemeClr w14:val="tx1"/>
            </w14:solidFill>
          </w14:textFill>
        </w:rPr>
      </w:pPr>
      <w:r>
        <w:rPr>
          <w:rFonts w:hint="eastAsia" w:ascii="Times New Roman" w:hAnsi="Times New Roman" w:eastAsia="方正仿宋简体" w:cs="Times New Roman"/>
          <w:b/>
          <w:bCs/>
          <w:color w:val="000000" w:themeColor="text1"/>
          <w:sz w:val="32"/>
          <w:szCs w:val="32"/>
          <w:shd w:val="clear" w:color="auto" w:fill="auto"/>
          <w:lang w:val="en-US" w:eastAsia="zh-CN"/>
          <w14:textFill>
            <w14:solidFill>
              <w14:schemeClr w14:val="tx1"/>
            </w14:solidFill>
          </w14:textFill>
        </w:rPr>
        <w:t>2.法定代表人：孙海滨</w:t>
      </w:r>
    </w:p>
    <w:p>
      <w:pPr>
        <w:spacing w:line="600" w:lineRule="exact"/>
        <w:ind w:firstLine="639" w:firstLineChars="199"/>
        <w:rPr>
          <w:rFonts w:hint="eastAsia" w:ascii="Times New Roman" w:hAnsi="Times New Roman" w:eastAsia="方正仿宋简体" w:cs="Times New Roman"/>
          <w:b/>
          <w:bCs/>
          <w:color w:val="000000" w:themeColor="text1"/>
          <w:sz w:val="32"/>
          <w:szCs w:val="32"/>
          <w:shd w:val="clear" w:color="auto" w:fill="auto"/>
          <w:lang w:val="en-US" w:eastAsia="zh-CN"/>
          <w14:textFill>
            <w14:solidFill>
              <w14:schemeClr w14:val="tx1"/>
            </w14:solidFill>
          </w14:textFill>
        </w:rPr>
      </w:pPr>
      <w:r>
        <w:rPr>
          <w:rFonts w:hint="eastAsia" w:ascii="Times New Roman" w:hAnsi="Times New Roman" w:eastAsia="方正仿宋简体" w:cs="Times New Roman"/>
          <w:b/>
          <w:bCs/>
          <w:color w:val="000000" w:themeColor="text1"/>
          <w:sz w:val="32"/>
          <w:szCs w:val="32"/>
          <w:shd w:val="clear" w:color="auto" w:fill="auto"/>
          <w:lang w:val="en-US" w:eastAsia="zh-CN"/>
          <w14:textFill>
            <w14:solidFill>
              <w14:schemeClr w14:val="tx1"/>
            </w14:solidFill>
          </w14:textFill>
        </w:rPr>
        <w:t>3.注册地址：山东省济宁北湖省级旅游度假区许庄街道临菏路与237国道交叉口东800米。</w:t>
      </w:r>
    </w:p>
    <w:p>
      <w:pPr>
        <w:spacing w:line="600" w:lineRule="exact"/>
        <w:ind w:firstLine="639" w:firstLineChars="199"/>
        <w:rPr>
          <w:rFonts w:hint="eastAsia" w:ascii="Times New Roman" w:hAnsi="Times New Roman" w:eastAsia="方正仿宋简体" w:cs="Times New Roman"/>
          <w:b/>
          <w:bCs/>
          <w:color w:val="000000" w:themeColor="text1"/>
          <w:sz w:val="32"/>
          <w:szCs w:val="32"/>
          <w:shd w:val="clear" w:color="auto" w:fill="auto"/>
          <w:lang w:val="en-US" w:eastAsia="zh-CN"/>
          <w14:textFill>
            <w14:solidFill>
              <w14:schemeClr w14:val="tx1"/>
            </w14:solidFill>
          </w14:textFill>
        </w:rPr>
      </w:pPr>
      <w:r>
        <w:rPr>
          <w:rFonts w:hint="eastAsia" w:ascii="Times New Roman" w:hAnsi="Times New Roman" w:eastAsia="方正仿宋简体" w:cs="Times New Roman"/>
          <w:b/>
          <w:bCs/>
          <w:color w:val="000000" w:themeColor="text1"/>
          <w:sz w:val="32"/>
          <w:szCs w:val="32"/>
          <w:shd w:val="clear" w:color="auto" w:fill="auto"/>
          <w:lang w:val="en-US" w:eastAsia="zh-CN"/>
          <w14:textFill>
            <w14:solidFill>
              <w14:schemeClr w14:val="tx1"/>
            </w14:solidFill>
          </w14:textFill>
        </w:rPr>
        <w:t>4.经营范围：许可项目:自来水生产与供应:施工专业作业;建筑劳务分包;建设工程施工;污水处理及其再生利用;建设工程设计。(依法须经批准的项目，经相关部门批准后方可开展经营活动，具体经营项目以相关部门批准文件或许可证件为准)一般项目:工程技术服务(规划管理、勘察、设计监理除外);工程管理服务:工程和技术研究和试验发展;专业设计服务。(除依法须经批准的项目外，凭营业执照依法自主开展经营活动)。</w:t>
      </w:r>
    </w:p>
    <w:p>
      <w:pPr>
        <w:spacing w:line="600" w:lineRule="exact"/>
        <w:ind w:firstLine="639" w:firstLineChars="199"/>
        <w:rPr>
          <w:rFonts w:hint="eastAsia" w:ascii="Times New Roman" w:hAnsi="Times New Roman" w:eastAsia="方正仿宋简体" w:cs="Times New Roman"/>
          <w:b/>
          <w:bCs/>
          <w:color w:val="000000" w:themeColor="text1"/>
          <w:sz w:val="32"/>
          <w:szCs w:val="32"/>
          <w:shd w:val="clear" w:color="auto" w:fill="auto"/>
          <w:lang w:val="en-US" w:eastAsia="zh-CN"/>
          <w14:textFill>
            <w14:solidFill>
              <w14:schemeClr w14:val="tx1"/>
            </w14:solidFill>
          </w14:textFill>
        </w:rPr>
      </w:pPr>
      <w:r>
        <w:rPr>
          <w:rFonts w:hint="eastAsia" w:ascii="Times New Roman" w:hAnsi="Times New Roman" w:eastAsia="方正仿宋简体" w:cs="Times New Roman"/>
          <w:b/>
          <w:bCs/>
          <w:color w:val="000000" w:themeColor="text1"/>
          <w:sz w:val="32"/>
          <w:szCs w:val="32"/>
          <w:shd w:val="clear" w:color="auto" w:fill="auto"/>
          <w:lang w:val="en-US" w:eastAsia="zh-CN"/>
          <w14:textFill>
            <w14:solidFill>
              <w14:schemeClr w14:val="tx1"/>
            </w14:solidFill>
          </w14:textFill>
        </w:rPr>
        <w:t xml:space="preserve">5.公司简介: </w:t>
      </w:r>
    </w:p>
    <w:p>
      <w:pPr>
        <w:spacing w:line="600" w:lineRule="exact"/>
        <w:ind w:firstLine="639" w:firstLineChars="199"/>
        <w:rPr>
          <w:rFonts w:hint="default" w:ascii="Times New Roman" w:hAnsi="Times New Roman" w:eastAsia="方正仿宋简体" w:cs="Times New Roman"/>
          <w:b/>
          <w:bCs/>
          <w:color w:val="000000" w:themeColor="text1"/>
          <w:sz w:val="32"/>
          <w:szCs w:val="32"/>
          <w:shd w:val="clear" w:color="auto" w:fill="auto"/>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32"/>
          <w:szCs w:val="32"/>
          <w:shd w:val="clear" w:color="auto" w:fill="auto"/>
          <w:lang w:val="en-US" w:eastAsia="zh-CN"/>
          <w14:textFill>
            <w14:solidFill>
              <w14:schemeClr w14:val="tx1"/>
            </w14:solidFill>
          </w14:textFill>
        </w:rPr>
        <w:t>山东公用北湖污水处理有限公司隶属于山东公用水务集团有限公司，是济宁市住建委批准的城市污水处理二级企业，被太白湖新区人民政府授予城区范围内污水处理30年特许经营权。公司处理工艺采用“A2O”生物处理+V型滤池过滤深度处理”，处理能力2万m3/d，2011年7月立项批准，2012年9月建设竣工，2013年2月调试运行，注册资本金8500万元，现有员工29人。</w:t>
      </w:r>
    </w:p>
    <w:p>
      <w:pPr>
        <w:spacing w:line="600" w:lineRule="exact"/>
        <w:ind w:firstLine="639" w:firstLineChars="199"/>
        <w:rPr>
          <w:rFonts w:hint="default" w:ascii="Times New Roman" w:hAnsi="Times New Roman" w:eastAsia="方正仿宋简体" w:cs="Times New Roman"/>
          <w:b/>
          <w:bCs/>
          <w:color w:val="000000" w:themeColor="text1"/>
          <w:sz w:val="32"/>
          <w:szCs w:val="32"/>
          <w:shd w:val="clear" w:color="auto" w:fill="auto"/>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32"/>
          <w:szCs w:val="32"/>
          <w:shd w:val="clear" w:color="auto" w:fill="auto"/>
          <w:lang w:val="en-US" w:eastAsia="zh-CN"/>
          <w14:textFill>
            <w14:solidFill>
              <w14:schemeClr w14:val="tx1"/>
            </w14:solidFill>
          </w14:textFill>
        </w:rPr>
        <w:t>山东公用北湖污水处理有限公司是国家南水北调东线基础性工程之一，也是济宁市重点环保工程、生态工程和民心工程。运行以来，出水稳定达标排放，水质优于《城镇污水处理厂污染物排放标准》（GB18918-2002） 一级A排放标准要求，2023年污水处理厂提标改造后，主要出水水质将达到（GB3838-2002）的准Ⅳ类，中水排入北湖湿地，作为景观用水使用，同时经湿地植被进一步降解后排入南四湖。</w:t>
      </w:r>
    </w:p>
    <w:p>
      <w:pPr>
        <w:spacing w:line="600" w:lineRule="exact"/>
        <w:ind w:firstLine="639" w:firstLineChars="199"/>
        <w:rPr>
          <w:rFonts w:hint="default" w:ascii="Times New Roman" w:hAnsi="Times New Roman" w:eastAsia="方正仿宋简体" w:cs="Times New Roman"/>
          <w:b/>
          <w:bCs/>
          <w:color w:val="000000" w:themeColor="text1"/>
          <w:sz w:val="32"/>
          <w:szCs w:val="32"/>
          <w:shd w:val="clear" w:color="auto" w:fill="auto"/>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32"/>
          <w:szCs w:val="32"/>
          <w:shd w:val="clear" w:color="auto" w:fill="auto"/>
          <w:lang w:val="en-US" w:eastAsia="zh-CN"/>
          <w14:textFill>
            <w14:solidFill>
              <w14:schemeClr w14:val="tx1"/>
            </w14:solidFill>
          </w14:textFill>
        </w:rPr>
        <w:t>山东公用北湖污水处理有限公司的运行是太白湖新区社会发展、南四湖流域水体环境保护的需要，对济宁市经济、环境协调发展具有重要意义。</w:t>
      </w:r>
    </w:p>
    <w:p>
      <w:pPr>
        <w:tabs>
          <w:tab w:val="left" w:pos="6861"/>
        </w:tabs>
        <w:bidi w:val="0"/>
        <w:jc w:val="left"/>
        <w:rPr>
          <w:rFonts w:hint="eastAsia"/>
          <w:kern w:val="2"/>
          <w:sz w:val="21"/>
          <w:lang w:val="en-US" w:eastAsia="zh-CN" w:bidi="ar-SA"/>
        </w:rPr>
      </w:pPr>
      <w:r>
        <w:rPr>
          <w:rFonts w:hint="eastAsia"/>
          <w:kern w:val="2"/>
          <w:sz w:val="21"/>
          <w:lang w:val="en-US" w:eastAsia="zh-CN" w:bidi="ar-SA"/>
        </w:rPr>
        <w:tab/>
      </w:r>
    </w:p>
    <w:p>
      <w:pPr>
        <w:snapToGrid w:val="0"/>
        <w:spacing w:line="580" w:lineRule="exact"/>
        <w:ind w:firstLine="643" w:firstLineChars="200"/>
        <w:rPr>
          <w:rFonts w:ascii="方正黑体简体" w:hAnsi="方正黑体简体" w:eastAsia="方正黑体简体" w:cs="方正黑体简体"/>
          <w:b/>
          <w:bCs/>
          <w:sz w:val="32"/>
          <w:szCs w:val="32"/>
        </w:rPr>
      </w:pPr>
      <w:r>
        <w:rPr>
          <w:rFonts w:hint="eastAsia" w:ascii="方正黑体简体" w:hAnsi="方正黑体简体" w:eastAsia="方正黑体简体" w:cs="方正黑体简体"/>
          <w:b/>
          <w:bCs/>
          <w:sz w:val="32"/>
          <w:szCs w:val="32"/>
        </w:rPr>
        <w:t>二、主要会计数据和财务指标（截至到202</w:t>
      </w:r>
      <w:r>
        <w:rPr>
          <w:rFonts w:hint="eastAsia" w:ascii="方正黑体简体" w:hAnsi="方正黑体简体" w:eastAsia="方正黑体简体" w:cs="方正黑体简体"/>
          <w:b/>
          <w:bCs/>
          <w:sz w:val="32"/>
          <w:szCs w:val="32"/>
          <w:lang w:val="en-US" w:eastAsia="zh-CN"/>
        </w:rPr>
        <w:t>4</w:t>
      </w:r>
      <w:r>
        <w:rPr>
          <w:rFonts w:hint="eastAsia" w:ascii="方正黑体简体" w:hAnsi="方正黑体简体" w:eastAsia="方正黑体简体" w:cs="方正黑体简体"/>
          <w:b/>
          <w:bCs/>
          <w:sz w:val="32"/>
          <w:szCs w:val="32"/>
        </w:rPr>
        <w:t>年</w:t>
      </w:r>
      <w:r>
        <w:rPr>
          <w:rFonts w:hint="eastAsia" w:ascii="方正黑体简体" w:hAnsi="方正黑体简体" w:eastAsia="方正黑体简体" w:cs="方正黑体简体"/>
          <w:b/>
          <w:bCs/>
          <w:sz w:val="32"/>
          <w:szCs w:val="32"/>
          <w:lang w:val="en-US" w:eastAsia="zh-CN"/>
        </w:rPr>
        <w:t>3</w:t>
      </w:r>
      <w:r>
        <w:rPr>
          <w:rFonts w:hint="eastAsia" w:ascii="方正黑体简体" w:hAnsi="方正黑体简体" w:eastAsia="方正黑体简体" w:cs="方正黑体简体"/>
          <w:b/>
          <w:bCs/>
          <w:sz w:val="32"/>
          <w:szCs w:val="32"/>
        </w:rPr>
        <w:t>月</w:t>
      </w:r>
      <w:r>
        <w:rPr>
          <w:rFonts w:hint="eastAsia" w:ascii="方正黑体简体" w:hAnsi="方正黑体简体" w:eastAsia="方正黑体简体" w:cs="方正黑体简体"/>
          <w:b/>
          <w:bCs/>
          <w:sz w:val="32"/>
          <w:szCs w:val="32"/>
          <w:lang w:val="en-US" w:eastAsia="zh-CN"/>
        </w:rPr>
        <w:t>31</w:t>
      </w:r>
      <w:r>
        <w:rPr>
          <w:rFonts w:hint="eastAsia" w:ascii="方正黑体简体" w:hAnsi="方正黑体简体" w:eastAsia="方正黑体简体" w:cs="方正黑体简体"/>
          <w:b/>
          <w:bCs/>
          <w:sz w:val="32"/>
          <w:szCs w:val="32"/>
        </w:rPr>
        <w:t>日）</w:t>
      </w:r>
    </w:p>
    <w:p>
      <w:pPr>
        <w:ind w:firstLine="7027" w:firstLineChars="2500"/>
        <w:rPr>
          <w:rFonts w:hint="eastAsia" w:ascii="方正楷体简体" w:hAnsi="方正楷体简体" w:eastAsia="方正楷体简体" w:cs="方正楷体简体"/>
          <w:b/>
          <w:bCs/>
          <w:sz w:val="28"/>
          <w:szCs w:val="28"/>
        </w:rPr>
      </w:pPr>
      <w:r>
        <w:rPr>
          <w:rFonts w:hint="eastAsia" w:ascii="方正楷体简体" w:hAnsi="方正楷体简体" w:eastAsia="方正楷体简体" w:cs="方正楷体简体"/>
          <w:b/>
          <w:bCs/>
          <w:sz w:val="28"/>
          <w:szCs w:val="28"/>
        </w:rPr>
        <w:t>单位： 万元</w:t>
      </w:r>
    </w:p>
    <w:tbl>
      <w:tblPr>
        <w:tblStyle w:val="5"/>
        <w:tblW w:w="0" w:type="auto"/>
        <w:tblInd w:w="2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70"/>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70" w:type="dxa"/>
          </w:tcPr>
          <w:p>
            <w:pPr>
              <w:jc w:val="center"/>
              <w:rPr>
                <w:rFonts w:ascii="方正黑体简体" w:hAnsi="方正黑体简体" w:eastAsia="方正黑体简体" w:cs="方正黑体简体"/>
                <w:b/>
                <w:bCs/>
                <w:sz w:val="28"/>
                <w:szCs w:val="28"/>
              </w:rPr>
            </w:pPr>
            <w:r>
              <w:rPr>
                <w:rFonts w:hint="eastAsia" w:ascii="方正黑体简体" w:hAnsi="方正黑体简体" w:eastAsia="方正黑体简体" w:cs="方正黑体简体"/>
                <w:b/>
                <w:bCs/>
                <w:sz w:val="28"/>
                <w:szCs w:val="28"/>
              </w:rPr>
              <w:t>营业总收入</w:t>
            </w:r>
          </w:p>
        </w:tc>
        <w:tc>
          <w:tcPr>
            <w:tcW w:w="4665" w:type="dxa"/>
          </w:tcPr>
          <w:p>
            <w:pPr>
              <w:spacing w:line="600" w:lineRule="exact"/>
              <w:ind w:firstLine="559" w:firstLineChars="199"/>
              <w:jc w:val="center"/>
              <w:rPr>
                <w:rFonts w:hint="default" w:ascii="Times New Roman" w:hAnsi="Times New Roman" w:eastAsia="方正仿宋简体" w:cs="Times New Roman"/>
                <w:b/>
                <w:bCs/>
                <w:color w:val="000000" w:themeColor="text1"/>
                <w:sz w:val="28"/>
                <w:szCs w:val="28"/>
                <w:shd w:val="clear" w:color="auto" w:fill="auto"/>
                <w:lang w:val="en-US" w:eastAsia="zh-CN"/>
                <w14:textFill>
                  <w14:solidFill>
                    <w14:schemeClr w14:val="tx1"/>
                  </w14:solidFill>
                </w14:textFill>
              </w:rPr>
            </w:pPr>
            <w:r>
              <w:rPr>
                <w:rFonts w:hint="eastAsia" w:ascii="Times New Roman" w:hAnsi="Times New Roman" w:eastAsia="方正仿宋简体" w:cs="Times New Roman"/>
                <w:b/>
                <w:bCs/>
                <w:color w:val="000000" w:themeColor="text1"/>
                <w:sz w:val="28"/>
                <w:szCs w:val="28"/>
                <w:shd w:val="clear" w:color="auto" w:fill="auto"/>
                <w:lang w:val="en-US" w:eastAsia="zh-CN"/>
                <w14:textFill>
                  <w14:solidFill>
                    <w14:schemeClr w14:val="tx1"/>
                  </w14:solidFill>
                </w14:textFill>
              </w:rPr>
              <w:t>234.20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0" w:type="dxa"/>
          </w:tcPr>
          <w:p>
            <w:pPr>
              <w:jc w:val="center"/>
              <w:rPr>
                <w:rFonts w:ascii="方正黑体简体" w:hAnsi="方正黑体简体" w:eastAsia="方正黑体简体" w:cs="方正黑体简体"/>
                <w:b/>
                <w:bCs/>
                <w:sz w:val="28"/>
                <w:szCs w:val="28"/>
              </w:rPr>
            </w:pPr>
            <w:r>
              <w:rPr>
                <w:rFonts w:hint="eastAsia" w:ascii="方正黑体简体" w:hAnsi="方正黑体简体" w:eastAsia="方正黑体简体" w:cs="方正黑体简体"/>
                <w:b/>
                <w:bCs/>
                <w:sz w:val="28"/>
                <w:szCs w:val="28"/>
              </w:rPr>
              <w:t>营业总成本</w:t>
            </w:r>
          </w:p>
        </w:tc>
        <w:tc>
          <w:tcPr>
            <w:tcW w:w="4665" w:type="dxa"/>
          </w:tcPr>
          <w:p>
            <w:pPr>
              <w:spacing w:line="600" w:lineRule="exact"/>
              <w:ind w:firstLine="559" w:firstLineChars="199"/>
              <w:jc w:val="center"/>
              <w:rPr>
                <w:rFonts w:hint="default" w:ascii="Times New Roman" w:hAnsi="Times New Roman" w:eastAsia="方正仿宋简体" w:cs="Times New Roman"/>
                <w:b/>
                <w:bCs/>
                <w:color w:val="000000" w:themeColor="text1"/>
                <w:sz w:val="28"/>
                <w:szCs w:val="28"/>
                <w:shd w:val="clear" w:color="auto" w:fill="auto"/>
                <w:lang w:val="en-US" w:eastAsia="zh-CN"/>
                <w14:textFill>
                  <w14:solidFill>
                    <w14:schemeClr w14:val="tx1"/>
                  </w14:solidFill>
                </w14:textFill>
              </w:rPr>
            </w:pPr>
            <w:r>
              <w:rPr>
                <w:rFonts w:hint="eastAsia" w:ascii="Times New Roman" w:hAnsi="Times New Roman" w:eastAsia="方正仿宋简体" w:cs="Times New Roman"/>
                <w:b/>
                <w:bCs/>
                <w:color w:val="000000" w:themeColor="text1"/>
                <w:sz w:val="28"/>
                <w:szCs w:val="28"/>
                <w:shd w:val="clear" w:color="auto" w:fill="auto"/>
                <w:lang w:val="en-US" w:eastAsia="zh-CN"/>
                <w14:textFill>
                  <w14:solidFill>
                    <w14:schemeClr w14:val="tx1"/>
                  </w14:solidFill>
                </w14:textFill>
              </w:rPr>
              <w:t>390.53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0" w:type="dxa"/>
          </w:tcPr>
          <w:p>
            <w:pPr>
              <w:jc w:val="center"/>
              <w:rPr>
                <w:rFonts w:ascii="方正黑体简体" w:hAnsi="方正黑体简体" w:eastAsia="方正黑体简体" w:cs="方正黑体简体"/>
                <w:b/>
                <w:bCs/>
                <w:sz w:val="28"/>
                <w:szCs w:val="28"/>
              </w:rPr>
            </w:pPr>
            <w:r>
              <w:rPr>
                <w:rFonts w:hint="eastAsia" w:ascii="方正黑体简体" w:hAnsi="方正黑体简体" w:eastAsia="方正黑体简体" w:cs="方正黑体简体"/>
                <w:b/>
                <w:bCs/>
                <w:sz w:val="28"/>
                <w:szCs w:val="28"/>
              </w:rPr>
              <w:t>利润总额</w:t>
            </w:r>
          </w:p>
        </w:tc>
        <w:tc>
          <w:tcPr>
            <w:tcW w:w="4665" w:type="dxa"/>
          </w:tcPr>
          <w:p>
            <w:pPr>
              <w:spacing w:line="600" w:lineRule="exact"/>
              <w:ind w:firstLine="559" w:firstLineChars="199"/>
              <w:jc w:val="center"/>
              <w:rPr>
                <w:rFonts w:hint="default" w:ascii="Times New Roman" w:hAnsi="Times New Roman" w:eastAsia="方正仿宋简体" w:cs="Times New Roman"/>
                <w:b/>
                <w:bCs/>
                <w:color w:val="000000" w:themeColor="text1"/>
                <w:sz w:val="28"/>
                <w:szCs w:val="28"/>
                <w:shd w:val="clear" w:color="auto" w:fill="auto"/>
                <w:lang w:val="en-US" w:eastAsia="zh-CN"/>
                <w14:textFill>
                  <w14:solidFill>
                    <w14:schemeClr w14:val="tx1"/>
                  </w14:solidFill>
                </w14:textFill>
              </w:rPr>
            </w:pPr>
            <w:r>
              <w:rPr>
                <w:rFonts w:hint="eastAsia" w:ascii="Times New Roman" w:hAnsi="Times New Roman" w:eastAsia="方正仿宋简体" w:cs="Times New Roman"/>
                <w:b/>
                <w:bCs/>
                <w:color w:val="000000" w:themeColor="text1"/>
                <w:sz w:val="28"/>
                <w:szCs w:val="28"/>
                <w:shd w:val="clear" w:color="auto" w:fill="auto"/>
                <w:lang w:val="en-US" w:eastAsia="zh-CN"/>
                <w14:textFill>
                  <w14:solidFill>
                    <w14:schemeClr w14:val="tx1"/>
                  </w14:solidFill>
                </w14:textFill>
              </w:rPr>
              <w:t>-156.26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0" w:type="dxa"/>
          </w:tcPr>
          <w:p>
            <w:pPr>
              <w:jc w:val="center"/>
              <w:rPr>
                <w:rFonts w:ascii="方正黑体简体" w:hAnsi="方正黑体简体" w:eastAsia="方正黑体简体" w:cs="方正黑体简体"/>
                <w:b/>
                <w:bCs/>
                <w:sz w:val="28"/>
                <w:szCs w:val="28"/>
              </w:rPr>
            </w:pPr>
            <w:r>
              <w:rPr>
                <w:rFonts w:hint="eastAsia" w:ascii="方正黑体简体" w:hAnsi="方正黑体简体" w:eastAsia="方正黑体简体" w:cs="方正黑体简体"/>
                <w:b/>
                <w:bCs/>
                <w:sz w:val="28"/>
                <w:szCs w:val="28"/>
              </w:rPr>
              <w:t>净利润</w:t>
            </w:r>
          </w:p>
        </w:tc>
        <w:tc>
          <w:tcPr>
            <w:tcW w:w="4665" w:type="dxa"/>
          </w:tcPr>
          <w:p>
            <w:pPr>
              <w:spacing w:line="600" w:lineRule="exact"/>
              <w:ind w:firstLine="559" w:firstLineChars="199"/>
              <w:jc w:val="center"/>
              <w:rPr>
                <w:rFonts w:hint="default" w:ascii="Times New Roman" w:hAnsi="Times New Roman" w:eastAsia="方正仿宋简体" w:cs="Times New Roman"/>
                <w:b/>
                <w:bCs/>
                <w:color w:val="000000" w:themeColor="text1"/>
                <w:sz w:val="28"/>
                <w:szCs w:val="28"/>
                <w:shd w:val="clear" w:color="auto" w:fill="auto"/>
                <w:lang w:val="en-US" w:eastAsia="zh-CN"/>
                <w14:textFill>
                  <w14:solidFill>
                    <w14:schemeClr w14:val="tx1"/>
                  </w14:solidFill>
                </w14:textFill>
              </w:rPr>
            </w:pPr>
            <w:r>
              <w:rPr>
                <w:rFonts w:hint="eastAsia" w:ascii="Times New Roman" w:hAnsi="Times New Roman" w:eastAsia="方正仿宋简体" w:cs="Times New Roman"/>
                <w:b/>
                <w:bCs/>
                <w:color w:val="000000" w:themeColor="text1"/>
                <w:sz w:val="28"/>
                <w:szCs w:val="28"/>
                <w:shd w:val="clear" w:color="auto" w:fill="auto"/>
                <w:lang w:val="en-US" w:eastAsia="zh-CN"/>
                <w14:textFill>
                  <w14:solidFill>
                    <w14:schemeClr w14:val="tx1"/>
                  </w14:solidFill>
                </w14:textFill>
              </w:rPr>
              <w:t>-156.26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0" w:type="dxa"/>
          </w:tcPr>
          <w:p>
            <w:pPr>
              <w:jc w:val="center"/>
              <w:rPr>
                <w:rFonts w:ascii="方正黑体简体" w:hAnsi="方正黑体简体" w:eastAsia="方正黑体简体" w:cs="方正黑体简体"/>
                <w:b/>
                <w:bCs/>
                <w:sz w:val="28"/>
                <w:szCs w:val="28"/>
              </w:rPr>
            </w:pPr>
            <w:r>
              <w:rPr>
                <w:rFonts w:hint="eastAsia" w:ascii="方正黑体简体" w:hAnsi="方正黑体简体" w:eastAsia="方正黑体简体" w:cs="方正黑体简体"/>
                <w:b/>
                <w:bCs/>
                <w:sz w:val="28"/>
                <w:szCs w:val="28"/>
              </w:rPr>
              <w:t>资产总额</w:t>
            </w:r>
          </w:p>
        </w:tc>
        <w:tc>
          <w:tcPr>
            <w:tcW w:w="4665" w:type="dxa"/>
          </w:tcPr>
          <w:p>
            <w:pPr>
              <w:spacing w:line="600" w:lineRule="exact"/>
              <w:ind w:firstLine="559" w:firstLineChars="199"/>
              <w:jc w:val="center"/>
              <w:rPr>
                <w:rFonts w:hint="default" w:ascii="Times New Roman" w:hAnsi="Times New Roman" w:eastAsia="方正仿宋简体" w:cs="Times New Roman"/>
                <w:b/>
                <w:bCs/>
                <w:color w:val="000000" w:themeColor="text1"/>
                <w:sz w:val="28"/>
                <w:szCs w:val="28"/>
                <w:shd w:val="clear" w:color="auto" w:fill="auto"/>
                <w:lang w:val="en-US" w:eastAsia="zh-CN"/>
                <w14:textFill>
                  <w14:solidFill>
                    <w14:schemeClr w14:val="tx1"/>
                  </w14:solidFill>
                </w14:textFill>
              </w:rPr>
            </w:pPr>
            <w:r>
              <w:rPr>
                <w:rFonts w:hint="eastAsia" w:ascii="Times New Roman" w:hAnsi="Times New Roman" w:eastAsia="方正仿宋简体" w:cs="Times New Roman"/>
                <w:b/>
                <w:bCs/>
                <w:color w:val="000000" w:themeColor="text1"/>
                <w:sz w:val="28"/>
                <w:szCs w:val="28"/>
                <w:shd w:val="clear" w:color="auto" w:fill="auto"/>
                <w:lang w:val="en-US" w:eastAsia="zh-CN"/>
                <w14:textFill>
                  <w14:solidFill>
                    <w14:schemeClr w14:val="tx1"/>
                  </w14:solidFill>
                </w14:textFill>
              </w:rPr>
              <w:t>6163.64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0" w:type="dxa"/>
          </w:tcPr>
          <w:p>
            <w:pPr>
              <w:jc w:val="center"/>
              <w:rPr>
                <w:rFonts w:ascii="方正黑体简体" w:hAnsi="方正黑体简体" w:eastAsia="方正黑体简体" w:cs="方正黑体简体"/>
                <w:b/>
                <w:bCs/>
                <w:sz w:val="28"/>
                <w:szCs w:val="28"/>
              </w:rPr>
            </w:pPr>
            <w:r>
              <w:rPr>
                <w:rFonts w:hint="eastAsia" w:ascii="方正黑体简体" w:hAnsi="方正黑体简体" w:eastAsia="方正黑体简体" w:cs="方正黑体简体"/>
                <w:b/>
                <w:bCs/>
                <w:sz w:val="28"/>
                <w:szCs w:val="28"/>
              </w:rPr>
              <w:t>负债总额</w:t>
            </w:r>
          </w:p>
        </w:tc>
        <w:tc>
          <w:tcPr>
            <w:tcW w:w="4665" w:type="dxa"/>
          </w:tcPr>
          <w:p>
            <w:pPr>
              <w:spacing w:line="600" w:lineRule="exact"/>
              <w:ind w:firstLine="559" w:firstLineChars="199"/>
              <w:jc w:val="center"/>
              <w:rPr>
                <w:rFonts w:hint="default" w:ascii="Times New Roman" w:hAnsi="Times New Roman" w:eastAsia="方正仿宋简体" w:cs="Times New Roman"/>
                <w:b/>
                <w:bCs/>
                <w:color w:val="000000" w:themeColor="text1"/>
                <w:sz w:val="28"/>
                <w:szCs w:val="28"/>
                <w:shd w:val="clear" w:color="auto" w:fill="auto"/>
                <w:lang w:val="en-US" w:eastAsia="zh-CN"/>
                <w14:textFill>
                  <w14:solidFill>
                    <w14:schemeClr w14:val="tx1"/>
                  </w14:solidFill>
                </w14:textFill>
              </w:rPr>
            </w:pPr>
            <w:r>
              <w:rPr>
                <w:rFonts w:hint="eastAsia" w:ascii="Times New Roman" w:hAnsi="Times New Roman" w:eastAsia="方正仿宋简体" w:cs="Times New Roman"/>
                <w:b/>
                <w:bCs/>
                <w:color w:val="000000" w:themeColor="text1"/>
                <w:sz w:val="28"/>
                <w:szCs w:val="28"/>
                <w:shd w:val="clear" w:color="auto" w:fill="auto"/>
                <w:lang w:val="en-US" w:eastAsia="zh-CN"/>
                <w14:textFill>
                  <w14:solidFill>
                    <w14:schemeClr w14:val="tx1"/>
                  </w14:solidFill>
                </w14:textFill>
              </w:rPr>
              <w:t>13768.97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0" w:type="dxa"/>
          </w:tcPr>
          <w:p>
            <w:pPr>
              <w:jc w:val="center"/>
              <w:rPr>
                <w:rFonts w:ascii="方正黑体简体" w:hAnsi="方正黑体简体" w:eastAsia="方正黑体简体" w:cs="方正黑体简体"/>
                <w:b/>
                <w:bCs/>
                <w:sz w:val="28"/>
                <w:szCs w:val="28"/>
              </w:rPr>
            </w:pPr>
            <w:r>
              <w:rPr>
                <w:rFonts w:hint="eastAsia" w:ascii="方正黑体简体" w:hAnsi="方正黑体简体" w:eastAsia="方正黑体简体" w:cs="方正黑体简体"/>
                <w:b/>
                <w:bCs/>
                <w:sz w:val="28"/>
                <w:szCs w:val="28"/>
              </w:rPr>
              <w:t>所有者权益</w:t>
            </w:r>
          </w:p>
        </w:tc>
        <w:tc>
          <w:tcPr>
            <w:tcW w:w="4665" w:type="dxa"/>
          </w:tcPr>
          <w:p>
            <w:pPr>
              <w:spacing w:line="600" w:lineRule="exact"/>
              <w:ind w:firstLine="559" w:firstLineChars="199"/>
              <w:jc w:val="center"/>
              <w:rPr>
                <w:rFonts w:hint="default" w:ascii="Times New Roman" w:hAnsi="Times New Roman" w:eastAsia="方正仿宋简体" w:cs="Times New Roman"/>
                <w:b/>
                <w:bCs/>
                <w:color w:val="000000" w:themeColor="text1"/>
                <w:sz w:val="28"/>
                <w:szCs w:val="28"/>
                <w:shd w:val="clear" w:color="auto" w:fill="auto"/>
                <w:lang w:val="en-US" w:eastAsia="zh-CN"/>
                <w14:textFill>
                  <w14:solidFill>
                    <w14:schemeClr w14:val="tx1"/>
                  </w14:solidFill>
                </w14:textFill>
              </w:rPr>
            </w:pPr>
            <w:r>
              <w:rPr>
                <w:rFonts w:hint="eastAsia" w:ascii="Times New Roman" w:hAnsi="Times New Roman" w:eastAsia="方正仿宋简体" w:cs="Times New Roman"/>
                <w:b/>
                <w:bCs/>
                <w:color w:val="000000" w:themeColor="text1"/>
                <w:sz w:val="28"/>
                <w:szCs w:val="28"/>
                <w:shd w:val="clear" w:color="auto" w:fill="auto"/>
                <w:lang w:val="en-US" w:eastAsia="zh-CN"/>
                <w14:textFill>
                  <w14:solidFill>
                    <w14:schemeClr w14:val="tx1"/>
                  </w14:solidFill>
                </w14:textFill>
              </w:rPr>
              <w:t>-7605.33</w:t>
            </w:r>
          </w:p>
        </w:tc>
      </w:tr>
    </w:tbl>
    <w:p>
      <w:pPr>
        <w:snapToGrid w:val="0"/>
        <w:spacing w:line="580" w:lineRule="exact"/>
        <w:ind w:firstLine="643" w:firstLineChars="200"/>
        <w:rPr>
          <w:rFonts w:ascii="方正黑体简体" w:hAnsi="方正黑体简体" w:eastAsia="方正黑体简体" w:cs="方正黑体简体"/>
          <w:b/>
          <w:bCs/>
          <w:sz w:val="32"/>
          <w:szCs w:val="32"/>
        </w:rPr>
      </w:pPr>
      <w:r>
        <w:rPr>
          <w:rFonts w:hint="eastAsia" w:ascii="方正黑体简体" w:hAnsi="方正黑体简体" w:eastAsia="方正黑体简体" w:cs="方正黑体简体"/>
          <w:b/>
          <w:bCs/>
          <w:sz w:val="32"/>
          <w:szCs w:val="32"/>
        </w:rPr>
        <w:t>三、财务预算执行情况</w:t>
      </w:r>
    </w:p>
    <w:p>
      <w:pPr>
        <w:spacing w:line="600" w:lineRule="exact"/>
        <w:ind w:firstLine="639" w:firstLineChars="199"/>
        <w:rPr>
          <w:rFonts w:hint="default" w:ascii="Times New Roman" w:hAnsi="Times New Roman" w:eastAsia="方正仿宋简体" w:cs="Times New Roman"/>
          <w:b/>
          <w:bCs/>
          <w:color w:val="000000" w:themeColor="text1"/>
          <w:sz w:val="32"/>
          <w:szCs w:val="32"/>
          <w:shd w:val="clear" w:color="auto" w:fill="auto"/>
          <w:lang w:val="en-US" w:eastAsia="zh-CN"/>
          <w14:textFill>
            <w14:solidFill>
              <w14:schemeClr w14:val="tx1"/>
            </w14:solidFill>
          </w14:textFill>
        </w:rPr>
      </w:pPr>
      <w:r>
        <w:rPr>
          <w:rFonts w:hint="eastAsia" w:ascii="Times New Roman" w:hAnsi="Times New Roman" w:eastAsia="方正仿宋简体" w:cs="Times New Roman"/>
          <w:b/>
          <w:bCs/>
          <w:color w:val="000000" w:themeColor="text1"/>
          <w:sz w:val="32"/>
          <w:szCs w:val="32"/>
          <w:shd w:val="clear" w:color="auto" w:fill="auto"/>
          <w:lang w:val="en-US" w:eastAsia="zh-CN"/>
          <w14:textFill>
            <w14:solidFill>
              <w14:schemeClr w14:val="tx1"/>
            </w14:solidFill>
          </w14:textFill>
        </w:rPr>
        <w:t>1.营业收入：本年预算1140.00万元，截至到2024年3月31日，完成20.54%。</w:t>
      </w:r>
    </w:p>
    <w:p>
      <w:pPr>
        <w:spacing w:line="600" w:lineRule="exact"/>
        <w:ind w:firstLine="639" w:firstLineChars="199"/>
        <w:rPr>
          <w:rFonts w:hint="default" w:ascii="Times New Roman" w:hAnsi="Times New Roman" w:eastAsia="方正仿宋简体" w:cs="Times New Roman"/>
          <w:b/>
          <w:bCs/>
          <w:color w:val="000000" w:themeColor="text1"/>
          <w:sz w:val="32"/>
          <w:szCs w:val="32"/>
          <w:shd w:val="clear" w:color="auto" w:fill="auto"/>
          <w:lang w:val="en-US" w:eastAsia="zh-CN"/>
          <w14:textFill>
            <w14:solidFill>
              <w14:schemeClr w14:val="tx1"/>
            </w14:solidFill>
          </w14:textFill>
        </w:rPr>
      </w:pPr>
      <w:r>
        <w:rPr>
          <w:rFonts w:hint="eastAsia" w:ascii="Times New Roman" w:hAnsi="Times New Roman" w:eastAsia="方正仿宋简体" w:cs="Times New Roman"/>
          <w:b/>
          <w:bCs/>
          <w:color w:val="000000" w:themeColor="text1"/>
          <w:sz w:val="32"/>
          <w:szCs w:val="32"/>
          <w:shd w:val="clear" w:color="auto" w:fill="auto"/>
          <w:lang w:val="en-US" w:eastAsia="zh-CN"/>
          <w14:textFill>
            <w14:solidFill>
              <w14:schemeClr w14:val="tx1"/>
            </w14:solidFill>
          </w14:textFill>
        </w:rPr>
        <w:t>2.利润总额：本年预算-1037.00万元，截至到2024年3月31日，完成184.93%。</w:t>
      </w:r>
    </w:p>
    <w:p>
      <w:pPr>
        <w:snapToGrid w:val="0"/>
        <w:spacing w:line="58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四、本季度内发生的重大事项及对企业的影响</w:t>
      </w:r>
    </w:p>
    <w:p>
      <w:pPr>
        <w:snapToGrid w:val="0"/>
        <w:spacing w:line="580" w:lineRule="exact"/>
        <w:ind w:firstLine="643" w:firstLineChars="200"/>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无。</w:t>
      </w:r>
      <w:bookmarkStart w:id="0" w:name="_GoBack"/>
      <w:bookmarkEnd w:id="0"/>
    </w:p>
    <w:sectPr>
      <w:pgSz w:w="11906" w:h="16838"/>
      <w:pgMar w:top="2098" w:right="1474" w:bottom="1587"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方正黑体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方正楷体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lZWY1MTZiMTkyZjJiYmE4ZmY2NmQ4YzIyODA0ODMifQ=="/>
  </w:docVars>
  <w:rsids>
    <w:rsidRoot w:val="13CC2444"/>
    <w:rsid w:val="001410B8"/>
    <w:rsid w:val="00332EF0"/>
    <w:rsid w:val="003F77BE"/>
    <w:rsid w:val="007E3428"/>
    <w:rsid w:val="007E5379"/>
    <w:rsid w:val="00AC6AB4"/>
    <w:rsid w:val="00BC3130"/>
    <w:rsid w:val="00C455E3"/>
    <w:rsid w:val="00C65B77"/>
    <w:rsid w:val="00D321DA"/>
    <w:rsid w:val="00EA422D"/>
    <w:rsid w:val="00FC157F"/>
    <w:rsid w:val="06DF3B7E"/>
    <w:rsid w:val="083245C7"/>
    <w:rsid w:val="09EC724C"/>
    <w:rsid w:val="0D6D5D2C"/>
    <w:rsid w:val="0E012F09"/>
    <w:rsid w:val="13CC2444"/>
    <w:rsid w:val="180477A4"/>
    <w:rsid w:val="19560A59"/>
    <w:rsid w:val="1C496371"/>
    <w:rsid w:val="245019CA"/>
    <w:rsid w:val="29D47C5C"/>
    <w:rsid w:val="2A4822AF"/>
    <w:rsid w:val="2BCE1D39"/>
    <w:rsid w:val="2D9F5C7A"/>
    <w:rsid w:val="33A670F3"/>
    <w:rsid w:val="3A0535E8"/>
    <w:rsid w:val="40E1715D"/>
    <w:rsid w:val="419C0824"/>
    <w:rsid w:val="44244964"/>
    <w:rsid w:val="49D226E6"/>
    <w:rsid w:val="50834E91"/>
    <w:rsid w:val="537F4EE3"/>
    <w:rsid w:val="57404164"/>
    <w:rsid w:val="5C83014D"/>
    <w:rsid w:val="5E145AF2"/>
    <w:rsid w:val="5F372BCB"/>
    <w:rsid w:val="5F412942"/>
    <w:rsid w:val="60785E58"/>
    <w:rsid w:val="678437B5"/>
    <w:rsid w:val="6F9560D3"/>
    <w:rsid w:val="70C1078D"/>
    <w:rsid w:val="7451111C"/>
    <w:rsid w:val="75D26FF0"/>
    <w:rsid w:val="775A30EF"/>
    <w:rsid w:val="79707C65"/>
    <w:rsid w:val="7FC25A17"/>
    <w:rsid w:val="7FC82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kern w:val="2"/>
      <w:sz w:val="18"/>
      <w:szCs w:val="18"/>
    </w:rPr>
  </w:style>
  <w:style w:type="character" w:customStyle="1" w:styleId="8">
    <w:name w:val="页脚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650</Words>
  <Characters>754</Characters>
  <Lines>5</Lines>
  <Paragraphs>1</Paragraphs>
  <TotalTime>10</TotalTime>
  <ScaleCrop>false</ScaleCrop>
  <LinksUpToDate>false</LinksUpToDate>
  <CharactersWithSpaces>761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2022-06-30T02:09:00Z</dcterms:created>
  <dc:creator>Mr.X</dc:creator>
  <cp:lastModifiedBy>张娜</cp:lastModifiedBy>
  <dcterms:modified xsi:type="dcterms:W3CDTF">2024-04-29T08:44:27Z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EA74C1FF97974B4C9BCB2A66CAC65296</vt:lpwstr>
  </property>
</Properties>
</file>